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A9F6" w14:textId="77777777" w:rsidR="00AC1D24" w:rsidRDefault="0032098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INFORMACJA  ADMINISTRATORA</w:t>
      </w:r>
    </w:p>
    <w:p w14:paraId="52D50C52" w14:textId="77777777" w:rsidR="00AC1D24" w:rsidRDefault="00AC1D24">
      <w:pPr>
        <w:pStyle w:val="Standard"/>
        <w:jc w:val="center"/>
        <w:rPr>
          <w:rFonts w:cs="Times New Roman"/>
          <w:b/>
        </w:rPr>
      </w:pPr>
    </w:p>
    <w:p w14:paraId="52468A58" w14:textId="77777777" w:rsidR="00AC1D24" w:rsidRDefault="00320986">
      <w:pPr>
        <w:pStyle w:val="Standard"/>
        <w:jc w:val="both"/>
        <w:rPr>
          <w:rStyle w:val="Wyrnienie"/>
          <w:b/>
          <w:i w:val="0"/>
        </w:rPr>
      </w:pPr>
      <w:r>
        <w:rPr>
          <w:rFonts w:cs="Times New Roman"/>
          <w:b/>
        </w:rPr>
        <w:t xml:space="preserve">Na podstawie </w:t>
      </w:r>
      <w:r>
        <w:rPr>
          <w:rStyle w:val="Wyrnienie"/>
          <w:b/>
          <w:i w:val="0"/>
        </w:rPr>
        <w:t>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p w14:paraId="773622AA" w14:textId="77777777" w:rsidR="00AC1D24" w:rsidRDefault="00AC1D24">
      <w:pPr>
        <w:pStyle w:val="Standard"/>
        <w:jc w:val="both"/>
        <w:rPr>
          <w:b/>
        </w:rPr>
      </w:pPr>
    </w:p>
    <w:p w14:paraId="56438374" w14:textId="4A1AC885" w:rsidR="002D31DA" w:rsidRPr="002D31DA" w:rsidRDefault="002D31DA" w:rsidP="002D31DA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szCs w:val="24"/>
        </w:rPr>
      </w:pPr>
      <w:r w:rsidRPr="002D31DA">
        <w:rPr>
          <w:rStyle w:val="Wyrnienie"/>
          <w:rFonts w:eastAsia="Times New Roman" w:cs="Times New Roman"/>
          <w:i w:val="0"/>
          <w:szCs w:val="24"/>
        </w:rPr>
        <w:t xml:space="preserve">Administratorem danych osobowych przetwarzanych w </w:t>
      </w:r>
      <w:r>
        <w:rPr>
          <w:rStyle w:val="Wyrnienie"/>
          <w:rFonts w:eastAsia="Times New Roman" w:cs="Times New Roman"/>
          <w:i w:val="0"/>
          <w:szCs w:val="24"/>
        </w:rPr>
        <w:t xml:space="preserve">związku z </w:t>
      </w:r>
      <w:r w:rsidRPr="002D31DA">
        <w:rPr>
          <w:rStyle w:val="Wyrnienie"/>
          <w:rFonts w:eastAsia="Times New Roman" w:cs="Times New Roman"/>
          <w:b/>
          <w:bCs/>
          <w:i w:val="0"/>
          <w:szCs w:val="24"/>
        </w:rPr>
        <w:t xml:space="preserve">zatrudnieniem </w:t>
      </w:r>
      <w:r w:rsidRPr="002D31DA">
        <w:rPr>
          <w:rStyle w:val="Wyrnienie"/>
          <w:rFonts w:eastAsia="Times New Roman" w:cs="Times New Roman"/>
          <w:i w:val="0"/>
          <w:szCs w:val="24"/>
        </w:rPr>
        <w:t xml:space="preserve">jest  Manuli Ekobal  Spółka z o.o. z siedzibą w Nowej Wsi Wrocławskiej, ul. Nowa 23 (kod pocztowy : 55-080), telefon 71/ 3467900, adres email: </w:t>
      </w:r>
      <w:r w:rsidRPr="005A1CC0">
        <w:rPr>
          <w:rStyle w:val="Wyrnienie"/>
          <w:rFonts w:eastAsia="Times New Roman" w:cs="Times New Roman"/>
          <w:i w:val="0"/>
          <w:color w:val="0070C0"/>
          <w:szCs w:val="24"/>
        </w:rPr>
        <w:t xml:space="preserve">info@manuliekobal.pl  </w:t>
      </w:r>
    </w:p>
    <w:p w14:paraId="39B495FB" w14:textId="272AA2FC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Celem przetwarzania Pani/Pana danych osobowych w związku z </w:t>
      </w:r>
      <w:r>
        <w:rPr>
          <w:rStyle w:val="Wyrnienie"/>
          <w:rFonts w:eastAsia="Times New Roman" w:cs="Times New Roman"/>
          <w:b/>
          <w:bCs/>
          <w:i w:val="0"/>
          <w:szCs w:val="24"/>
        </w:rPr>
        <w:t xml:space="preserve">zatrudnieniem </w:t>
      </w:r>
      <w:r>
        <w:rPr>
          <w:rStyle w:val="Wyrnienie"/>
          <w:rFonts w:eastAsia="Times New Roman" w:cs="Times New Roman"/>
          <w:i w:val="0"/>
          <w:szCs w:val="24"/>
        </w:rPr>
        <w:t xml:space="preserve">jest  wypełnienie </w:t>
      </w:r>
      <w:r w:rsidRPr="00712561">
        <w:rPr>
          <w:rStyle w:val="Wyrnienie"/>
          <w:rFonts w:eastAsia="Times New Roman" w:cs="Times New Roman"/>
          <w:b/>
          <w:bCs/>
          <w:i w:val="0"/>
          <w:szCs w:val="24"/>
        </w:rPr>
        <w:t>obowiązków prawnych</w:t>
      </w:r>
      <w:r>
        <w:rPr>
          <w:rStyle w:val="Wyrnienie"/>
          <w:rFonts w:eastAsia="Times New Roman" w:cs="Times New Roman"/>
          <w:i w:val="0"/>
          <w:szCs w:val="24"/>
        </w:rPr>
        <w:t xml:space="preserve"> jakie spoczywają na </w:t>
      </w:r>
      <w:r w:rsidRPr="00712561">
        <w:rPr>
          <w:rStyle w:val="Wyrnienie"/>
          <w:rFonts w:eastAsia="Times New Roman" w:cs="Times New Roman"/>
          <w:b/>
          <w:bCs/>
          <w:i w:val="0"/>
          <w:szCs w:val="24"/>
        </w:rPr>
        <w:t>pracodawcy</w:t>
      </w:r>
      <w:r>
        <w:rPr>
          <w:rStyle w:val="Wyrnienie"/>
          <w:rFonts w:eastAsia="Times New Roman" w:cs="Times New Roman"/>
          <w:i w:val="0"/>
          <w:szCs w:val="24"/>
        </w:rPr>
        <w:t xml:space="preserve"> wobec pracownika</w:t>
      </w:r>
      <w:r>
        <w:rPr>
          <w:rStyle w:val="Wyrnienie"/>
          <w:rFonts w:eastAsia="Times New Roman" w:cs="Times New Roman"/>
          <w:i w:val="0"/>
          <w:iCs w:val="0"/>
          <w:szCs w:val="24"/>
        </w:rPr>
        <w:t>.</w:t>
      </w:r>
      <w:r w:rsidR="00785F44">
        <w:rPr>
          <w:rStyle w:val="Wyrnienie"/>
          <w:rFonts w:eastAsia="Times New Roman" w:cs="Times New Roman"/>
          <w:i w:val="0"/>
          <w:iCs w:val="0"/>
          <w:szCs w:val="24"/>
        </w:rPr>
        <w:t xml:space="preserve">              </w:t>
      </w:r>
    </w:p>
    <w:p w14:paraId="5FEA988C" w14:textId="43DD4171" w:rsidR="00AC1D24" w:rsidRDefault="00320986" w:rsidP="008612DB">
      <w:pPr>
        <w:pStyle w:val="Akapitzlist"/>
        <w:numPr>
          <w:ilvl w:val="0"/>
          <w:numId w:val="1"/>
        </w:numPr>
        <w:spacing w:after="100" w:afterAutospacing="1"/>
        <w:jc w:val="both"/>
        <w:rPr>
          <w:rStyle w:val="Wyrnienie"/>
          <w:rFonts w:eastAsia="Times New Roman" w:cs="Times New Roman"/>
          <w:i w:val="0"/>
          <w:iCs w:val="0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Podstawą prawną przetwarzania będzie :</w:t>
      </w:r>
    </w:p>
    <w:p w14:paraId="45EB0EF2" w14:textId="5D637DD2" w:rsidR="00AC1D24" w:rsidRDefault="00320986">
      <w:pPr>
        <w:pStyle w:val="Akapitzlist"/>
        <w:numPr>
          <w:ilvl w:val="0"/>
          <w:numId w:val="2"/>
        </w:numPr>
        <w:spacing w:beforeAutospacing="1"/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art. 22¹ § 2, 3, 4 i art. 94 ustawy z dnia </w:t>
      </w:r>
      <w:r>
        <w:rPr>
          <w:rFonts w:eastAsia="Times New Roman" w:cs="Times New Roman"/>
          <w:iCs/>
          <w:szCs w:val="24"/>
        </w:rPr>
        <w:t xml:space="preserve"> 26 czerwca 1974r. K</w:t>
      </w:r>
      <w:r>
        <w:rPr>
          <w:rStyle w:val="Wyrnienie"/>
          <w:rFonts w:eastAsia="Times New Roman" w:cs="Times New Roman"/>
          <w:i w:val="0"/>
          <w:szCs w:val="24"/>
        </w:rPr>
        <w:t xml:space="preserve">odeks pracy jak i ustaw regulujących system ubezpieczeń społecznych, dotyczących podatków dochodowych od osób fizycznych,  </w:t>
      </w:r>
      <w:r w:rsidR="005A511A">
        <w:rPr>
          <w:rStyle w:val="Wyrnienie"/>
          <w:rFonts w:eastAsia="Times New Roman" w:cs="Times New Roman"/>
          <w:i w:val="0"/>
          <w:szCs w:val="24"/>
        </w:rPr>
        <w:t xml:space="preserve">a </w:t>
      </w:r>
      <w:r>
        <w:rPr>
          <w:rStyle w:val="Wyrnienie"/>
          <w:rFonts w:eastAsia="Times New Roman" w:cs="Times New Roman"/>
          <w:i w:val="0"/>
          <w:szCs w:val="24"/>
        </w:rPr>
        <w:t>przesłanką legalizującą ich przetwarzanie na podstawie „RODO” jest art. 6 ust. 1 lit. c i art. 9 ust. 2 lit. b</w:t>
      </w:r>
      <w:r w:rsidR="00885382">
        <w:rPr>
          <w:rStyle w:val="Wyrnienie"/>
          <w:rFonts w:eastAsia="Times New Roman" w:cs="Times New Roman"/>
          <w:i w:val="0"/>
          <w:szCs w:val="24"/>
        </w:rPr>
        <w:t xml:space="preserve"> (czyli wywiązanie się z określonych obowiązków prawnych, wykonywania szczególnych prawa w obszarze prawa pracy, zabezpieczenia społecznego i interesów osoby zatrudnionej jakie spoczywają na administratorze danych);</w:t>
      </w:r>
    </w:p>
    <w:p w14:paraId="65A93CD1" w14:textId="19F33E0C" w:rsidR="00AC1D24" w:rsidRDefault="0032098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 przypadku przetwarzania Pani/Pana </w:t>
      </w:r>
      <w:r>
        <w:rPr>
          <w:rFonts w:eastAsia="Times New Roman" w:cs="Times New Roman"/>
          <w:b/>
          <w:bCs/>
          <w:szCs w:val="24"/>
        </w:rPr>
        <w:t>innych danych osobowych</w:t>
      </w:r>
      <w:r>
        <w:rPr>
          <w:rFonts w:eastAsia="Times New Roman" w:cs="Times New Roman"/>
          <w:szCs w:val="24"/>
        </w:rPr>
        <w:t xml:space="preserve">, niż te, które wynikają z obowiązków prawnych pracodawcy </w:t>
      </w:r>
      <w:r w:rsidR="002D31DA"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zCs w:val="24"/>
        </w:rPr>
        <w:t xml:space="preserve"> </w:t>
      </w:r>
      <w:r w:rsidR="002D31DA">
        <w:rPr>
          <w:rFonts w:eastAsia="Times New Roman" w:cs="Times New Roman"/>
          <w:szCs w:val="24"/>
        </w:rPr>
        <w:t xml:space="preserve">będzie wówczas </w:t>
      </w:r>
      <w:r>
        <w:rPr>
          <w:rFonts w:eastAsia="Times New Roman" w:cs="Times New Roman"/>
          <w:szCs w:val="24"/>
        </w:rPr>
        <w:t xml:space="preserve">wyrażona  zgoda na podstawie prawnej określonej w art. 22¹ª§1 ustawy z dnia z dnia 26 czerwca 1974r. Kodeks pracy, </w:t>
      </w:r>
      <w:r w:rsidR="00B21ECA"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zCs w:val="24"/>
        </w:rPr>
        <w:t>przesłanką legalizującą ich przetwarzanie na podstawie „RODO” jest  art. 6 ust. 1 lit. a</w:t>
      </w:r>
      <w:r w:rsidR="00B21ECA">
        <w:rPr>
          <w:rFonts w:eastAsia="Times New Roman" w:cs="Times New Roman"/>
          <w:szCs w:val="24"/>
        </w:rPr>
        <w:t xml:space="preserve"> (zgoda)</w:t>
      </w:r>
      <w:r>
        <w:rPr>
          <w:rFonts w:eastAsia="Times New Roman" w:cs="Times New Roman"/>
          <w:szCs w:val="24"/>
        </w:rPr>
        <w:t>;</w:t>
      </w:r>
    </w:p>
    <w:p w14:paraId="288F1523" w14:textId="7A6FE8F1" w:rsidR="00AC1D24" w:rsidRPr="00712561" w:rsidRDefault="0032098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>
        <w:rPr>
          <w:rFonts w:cs="Times New Roman"/>
          <w:bCs/>
          <w:szCs w:val="24"/>
        </w:rPr>
        <w:t xml:space="preserve">w przypadku przetwarzania danych przekazanych  </w:t>
      </w:r>
      <w:r>
        <w:rPr>
          <w:rFonts w:cs="Times New Roman"/>
          <w:b/>
          <w:szCs w:val="24"/>
        </w:rPr>
        <w:t>z inicjatywy Pani/Pana</w:t>
      </w:r>
      <w:r>
        <w:rPr>
          <w:rFonts w:cs="Times New Roman"/>
          <w:bCs/>
          <w:szCs w:val="24"/>
        </w:rPr>
        <w:t xml:space="preserve">, o których  jest mowa </w:t>
      </w:r>
      <w:r>
        <w:rPr>
          <w:rFonts w:cs="Times New Roman"/>
          <w:b/>
          <w:szCs w:val="24"/>
        </w:rPr>
        <w:t>w art. 9 ust. 1 „RODO”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/>
          <w:szCs w:val="24"/>
        </w:rPr>
        <w:t>(szczególne kategorie)</w:t>
      </w:r>
      <w:r>
        <w:rPr>
          <w:rFonts w:cs="Times New Roman"/>
          <w:bCs/>
          <w:szCs w:val="24"/>
        </w:rPr>
        <w:t xml:space="preserve">, konieczna będzie również zgoda na ich przetwarzanie, na podstawie prawnej określonej w   art. 22¹ᵇ§1 ustawy z dnia z dnia 26 czerwca 1974r. Kodeks pracy, </w:t>
      </w:r>
      <w:r w:rsidR="004D572D">
        <w:rPr>
          <w:rFonts w:cs="Times New Roman"/>
          <w:bCs/>
          <w:szCs w:val="24"/>
        </w:rPr>
        <w:t xml:space="preserve">a </w:t>
      </w:r>
      <w:r>
        <w:rPr>
          <w:rFonts w:cs="Times New Roman"/>
          <w:bCs/>
          <w:szCs w:val="24"/>
        </w:rPr>
        <w:t>przesłanką legalizującą ich przetwarzanie na podstawie „RODO” jest art. 9 ust. 2 lit. a</w:t>
      </w:r>
      <w:r w:rsidR="004D572D">
        <w:rPr>
          <w:rFonts w:cs="Times New Roman"/>
          <w:bCs/>
          <w:szCs w:val="24"/>
        </w:rPr>
        <w:t xml:space="preserve"> (szczególna zgoda)</w:t>
      </w:r>
      <w:r>
        <w:rPr>
          <w:rFonts w:cs="Times New Roman"/>
          <w:bCs/>
          <w:szCs w:val="24"/>
        </w:rPr>
        <w:t>;</w:t>
      </w:r>
    </w:p>
    <w:p w14:paraId="2CA8AB0F" w14:textId="5E591E98" w:rsidR="00712561" w:rsidRPr="008612DB" w:rsidRDefault="00712561" w:rsidP="008612DB">
      <w:pPr>
        <w:pStyle w:val="Akapitzlist"/>
        <w:numPr>
          <w:ilvl w:val="0"/>
          <w:numId w:val="1"/>
        </w:numPr>
        <w:autoSpaceDN w:val="0"/>
        <w:jc w:val="both"/>
        <w:rPr>
          <w:rFonts w:eastAsia="Times New Roman" w:cs="Times New Roman"/>
          <w:szCs w:val="24"/>
        </w:rPr>
      </w:pPr>
      <w:r w:rsidRPr="008612DB">
        <w:rPr>
          <w:rFonts w:eastAsia="Times New Roman" w:cs="Times New Roman"/>
          <w:szCs w:val="24"/>
        </w:rPr>
        <w:t>Dane osobowe mogą być również przetwarzane na podstawie prawnie uzasadnionego interesu administratora, na rzecz  podmiotu dominującego w ramach tzw. „grupy przedsiębiorstw”, gdzie przesłanką legalizującą przetwarzanie tych danych  na gruncie „RODO” jest art. 6 ust. 1 lit. f</w:t>
      </w:r>
      <w:r w:rsidR="00DC03DA">
        <w:rPr>
          <w:rFonts w:eastAsia="Times New Roman" w:cs="Times New Roman"/>
          <w:szCs w:val="24"/>
        </w:rPr>
        <w:t xml:space="preserve"> w związku z tzw. motywem 48.</w:t>
      </w:r>
      <w:r w:rsidR="008612DB" w:rsidRPr="008612DB">
        <w:rPr>
          <w:rFonts w:eastAsia="Times New Roman" w:cs="Times New Roman"/>
          <w:szCs w:val="24"/>
        </w:rPr>
        <w:t xml:space="preserve"> </w:t>
      </w:r>
      <w:r w:rsidR="008612DB" w:rsidRPr="008612DB">
        <w:rPr>
          <w:rFonts w:eastAsia="Times New Roman" w:cs="Times New Roman"/>
          <w:kern w:val="3"/>
          <w:szCs w:val="24"/>
        </w:rPr>
        <w:t xml:space="preserve">Prawnie uzasadniony interes administratora wynika z praw własnościowych jak i możliwości sprawowania kontroli przez  firmę  </w:t>
      </w:r>
      <w:r w:rsidR="008612DB" w:rsidRPr="008612DB">
        <w:rPr>
          <w:kern w:val="3"/>
        </w:rPr>
        <w:t xml:space="preserve">MANULI STRETCH S.P.A, oraz </w:t>
      </w:r>
      <w:r w:rsidR="008612DB" w:rsidRPr="008612DB">
        <w:rPr>
          <w:rFonts w:eastAsia="Times New Roman" w:cs="Times New Roman"/>
          <w:kern w:val="3"/>
          <w:szCs w:val="24"/>
        </w:rPr>
        <w:t xml:space="preserve"> </w:t>
      </w:r>
      <w:r w:rsidR="008612DB" w:rsidRPr="008612DB">
        <w:rPr>
          <w:kern w:val="3"/>
        </w:rPr>
        <w:t xml:space="preserve">EKOBAL S.R.O w </w:t>
      </w:r>
      <w:r w:rsidR="008612DB" w:rsidRPr="008612DB">
        <w:rPr>
          <w:rFonts w:eastAsia="Times New Roman" w:cs="Times New Roman"/>
          <w:kern w:val="3"/>
          <w:szCs w:val="24"/>
        </w:rPr>
        <w:t xml:space="preserve">ramach tzw. „grupy przedsiębiorstw” – holdingu, którzy są współwłaścicielami, a przetwarzanie danych służy do </w:t>
      </w:r>
      <w:r w:rsidR="008612DB" w:rsidRPr="00B41A1F">
        <w:rPr>
          <w:rFonts w:eastAsia="Times New Roman" w:cs="Times New Roman"/>
          <w:b/>
          <w:bCs/>
          <w:kern w:val="3"/>
          <w:szCs w:val="24"/>
        </w:rPr>
        <w:t>wewnętrznych celów administracyjnych</w:t>
      </w:r>
      <w:r w:rsidR="008612DB" w:rsidRPr="008612DB">
        <w:rPr>
          <w:rFonts w:eastAsia="Times New Roman" w:cs="Times New Roman"/>
          <w:kern w:val="3"/>
          <w:szCs w:val="24"/>
        </w:rPr>
        <w:t xml:space="preserve">. </w:t>
      </w:r>
    </w:p>
    <w:p w14:paraId="142AB92F" w14:textId="7505F10B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Dane przekazane przez Panią/Pana będą podlegały udostępnieniu następującym kategoriom odbiorców:  organy władzy publicznej, organy ścigania, inne uprawnione podmioty, w zakresie i celach, gdy występują  z żądaniem w oparciu o stosowną podstawę prawną, Poczta Polska, usług medycyny pracy</w:t>
      </w:r>
      <w:r w:rsidR="002D31DA">
        <w:rPr>
          <w:rStyle w:val="Wyrnienie"/>
          <w:rFonts w:eastAsia="Times New Roman" w:cs="Times New Roman"/>
          <w:i w:val="0"/>
          <w:szCs w:val="24"/>
        </w:rPr>
        <w:t xml:space="preserve"> jak i szko</w:t>
      </w:r>
      <w:r w:rsidR="005A1CC0">
        <w:rPr>
          <w:rStyle w:val="Wyrnienie"/>
          <w:rFonts w:eastAsia="Times New Roman" w:cs="Times New Roman"/>
          <w:i w:val="0"/>
          <w:szCs w:val="24"/>
        </w:rPr>
        <w:t>leń BHP i PPOŻ,</w:t>
      </w:r>
      <w:r w:rsidR="001B3097" w:rsidRPr="001B3097">
        <w:rPr>
          <w:rStyle w:val="Wyrnienie"/>
          <w:rFonts w:eastAsia="Times New Roman" w:cs="Times New Roman"/>
          <w:i w:val="0"/>
          <w:szCs w:val="24"/>
        </w:rPr>
        <w:t xml:space="preserve"> </w:t>
      </w:r>
      <w:r w:rsidR="001B3097" w:rsidRPr="00C30ACC">
        <w:rPr>
          <w:rStyle w:val="Wyrnienie"/>
          <w:rFonts w:eastAsia="Times New Roman" w:cs="Times New Roman"/>
          <w:i w:val="0"/>
          <w:szCs w:val="24"/>
        </w:rPr>
        <w:t>firmom będącymi współwłaścicielami w ramach tzw. „grupy przedsiębiorstw”</w:t>
      </w:r>
      <w:r w:rsidR="006D7E26">
        <w:rPr>
          <w:rStyle w:val="Wyrnienie"/>
          <w:rFonts w:eastAsia="Times New Roman" w:cs="Times New Roman"/>
          <w:i w:val="0"/>
          <w:szCs w:val="24"/>
        </w:rPr>
        <w:t>,</w:t>
      </w:r>
      <w:r w:rsidR="005A1CC0">
        <w:rPr>
          <w:rStyle w:val="Wyrnienie"/>
          <w:rFonts w:eastAsia="Times New Roman" w:cs="Times New Roman"/>
          <w:i w:val="0"/>
          <w:szCs w:val="24"/>
        </w:rPr>
        <w:t xml:space="preserve"> to mogą być również</w:t>
      </w:r>
      <w:r>
        <w:rPr>
          <w:rStyle w:val="Wyrnienie"/>
          <w:rFonts w:eastAsia="Times New Roman" w:cs="Times New Roman"/>
          <w:i w:val="0"/>
          <w:szCs w:val="24"/>
        </w:rPr>
        <w:t xml:space="preserve"> podmioty, z którymi administrator zawarł umowę przetwarzania danych w imieniu administratora (hostingowe, obsługi, konserwacji urządzeń i sieci teleinformatycznej, usług IT).</w:t>
      </w:r>
    </w:p>
    <w:p w14:paraId="460EEEE8" w14:textId="77777777" w:rsidR="00AC1D24" w:rsidRDefault="00320986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iCs w:val="0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lastRenderedPageBreak/>
        <w:t xml:space="preserve">Administrator  nie ma zamiaru przekazywać danych osobowych do państwa trzeciego lub organizacji międzynarodowej. </w:t>
      </w:r>
    </w:p>
    <w:p w14:paraId="45F001EA" w14:textId="7076E44B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Dane osobowe gromadzone w związku z zatrudnieniem (akta osobowe)  będą przechowywane   przez okres 10 lat , licząc od końca roku kalendarzowego, w którym stosunek pracy uległ rozwiązaniu lub wygasł, chyba że odrębne przepisy przewidują dłuższy okres przechowywania dokumentacji pracowniczej. Dokumenty służące do ustaleń podstawy wymiaru emerytury lub renty, finansowo- księgowe, potwierdzające opłacanie  składek  ZUS, będą przechowywane przez okres zgodny z obowiązującymi przepisami prawa i mogą wynosić 50, 10 lub 5 lat, po tym okresie będą podlegać protokolarnemu zniszczeniu.</w:t>
      </w:r>
      <w:r w:rsidR="00495E8D">
        <w:rPr>
          <w:rStyle w:val="Wyrnienie"/>
          <w:rFonts w:eastAsia="Times New Roman" w:cs="Times New Roman"/>
          <w:i w:val="0"/>
          <w:szCs w:val="24"/>
        </w:rPr>
        <w:t xml:space="preserve"> Dane osobowe przetwarzane  na podstawie zgody będą przechowywane do czasu cofnięcia </w:t>
      </w:r>
      <w:r w:rsidR="006962E9">
        <w:rPr>
          <w:rStyle w:val="Wyrnienie"/>
          <w:rFonts w:eastAsia="Times New Roman" w:cs="Times New Roman"/>
          <w:i w:val="0"/>
          <w:szCs w:val="24"/>
        </w:rPr>
        <w:t xml:space="preserve">wyrażonej </w:t>
      </w:r>
      <w:r w:rsidR="00495E8D">
        <w:rPr>
          <w:rStyle w:val="Wyrnienie"/>
          <w:rFonts w:eastAsia="Times New Roman" w:cs="Times New Roman"/>
          <w:i w:val="0"/>
          <w:szCs w:val="24"/>
        </w:rPr>
        <w:t>zgody.</w:t>
      </w:r>
    </w:p>
    <w:p w14:paraId="23863A5D" w14:textId="49194AA8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Przysługuje Pani/Panu prawo dostępu do treści swoich danych oraz otrzymywania ich kopii, sprostowania ( poprawiania ) swoich danych osobowych, gdy są niezgodne ze stanem rzeczywistym, a także prawo do ograniczenia ich przetwarzania. </w:t>
      </w:r>
      <w:bookmarkStart w:id="0" w:name="_Hlk110518057"/>
      <w:r>
        <w:rPr>
          <w:rStyle w:val="Wyrnienie"/>
          <w:rFonts w:eastAsia="Times New Roman" w:cs="Times New Roman"/>
          <w:i w:val="0"/>
          <w:szCs w:val="24"/>
        </w:rPr>
        <w:t xml:space="preserve">Przysługuje również prawo żądania ich usunięcia w określonych przypadkach, kiedy została wyrażona zgoda na ich przetwarzanie. </w:t>
      </w:r>
      <w:bookmarkEnd w:id="0"/>
      <w:r>
        <w:rPr>
          <w:rStyle w:val="Wyrnienie"/>
          <w:rFonts w:eastAsia="Times New Roman" w:cs="Times New Roman"/>
          <w:i w:val="0"/>
          <w:szCs w:val="24"/>
        </w:rPr>
        <w:t xml:space="preserve">Można również skorzystać z prawa do przenoszenia danych w przypadku spełnienia określonych wymogów i możliwości technicznych w odniesieniu do tych zebranych na podstawie określonej w pkt </w:t>
      </w:r>
      <w:r w:rsidR="006D1F9D">
        <w:rPr>
          <w:rStyle w:val="Wyrnienie"/>
          <w:rFonts w:eastAsia="Times New Roman" w:cs="Times New Roman"/>
          <w:i w:val="0"/>
          <w:szCs w:val="24"/>
        </w:rPr>
        <w:t>3</w:t>
      </w:r>
      <w:r>
        <w:rPr>
          <w:rStyle w:val="Wyrnienie"/>
          <w:rFonts w:eastAsia="Times New Roman" w:cs="Times New Roman"/>
          <w:i w:val="0"/>
          <w:szCs w:val="24"/>
        </w:rPr>
        <w:t xml:space="preserve">b i </w:t>
      </w:r>
      <w:r w:rsidR="006D1F9D">
        <w:rPr>
          <w:rStyle w:val="Wyrnienie"/>
          <w:rFonts w:eastAsia="Times New Roman" w:cs="Times New Roman"/>
          <w:i w:val="0"/>
          <w:szCs w:val="24"/>
        </w:rPr>
        <w:t>3</w:t>
      </w:r>
      <w:r>
        <w:rPr>
          <w:rStyle w:val="Wyrnienie"/>
          <w:rFonts w:eastAsia="Times New Roman" w:cs="Times New Roman"/>
          <w:i w:val="0"/>
          <w:szCs w:val="24"/>
        </w:rPr>
        <w:t>c.</w:t>
      </w:r>
      <w:r w:rsidR="00B36008" w:rsidRPr="00B36008">
        <w:t xml:space="preserve"> </w:t>
      </w:r>
      <w:r w:rsidR="00B36008" w:rsidRPr="00B36008">
        <w:rPr>
          <w:rStyle w:val="Wyrnienie"/>
          <w:rFonts w:eastAsia="Times New Roman" w:cs="Times New Roman"/>
          <w:i w:val="0"/>
          <w:szCs w:val="24"/>
        </w:rPr>
        <w:t>Przysługuje również prawo do wniesienia sprzeciwu ze względu na szczególną sytuację osoby, której dane są przetwarzane na podstawie prawnie uzasadnionego interesu administratora</w:t>
      </w:r>
      <w:r w:rsidR="00DA0487">
        <w:rPr>
          <w:rStyle w:val="Wyrnienie"/>
          <w:rFonts w:eastAsia="Times New Roman" w:cs="Times New Roman"/>
          <w:i w:val="0"/>
          <w:szCs w:val="24"/>
        </w:rPr>
        <w:t>, w odniesieniu do pkt 4.</w:t>
      </w:r>
    </w:p>
    <w:p w14:paraId="6F79B8C8" w14:textId="77777777" w:rsidR="00AC1D24" w:rsidRDefault="00320986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Zgoda na przetwarzanie dodatkowych danych osobowych może być cofnięta w dowolnym momencie. J</w:t>
      </w:r>
      <w:r>
        <w:rPr>
          <w:rStyle w:val="Wyrnienie"/>
          <w:rFonts w:eastAsia="Times New Roman" w:cs="Times New Roman"/>
          <w:bCs/>
          <w:i w:val="0"/>
          <w:szCs w:val="24"/>
        </w:rPr>
        <w:t xml:space="preserve">ej </w:t>
      </w:r>
      <w:r>
        <w:rPr>
          <w:rStyle w:val="Wyrnienie"/>
          <w:rFonts w:eastAsia="Times New Roman" w:cs="Times New Roman"/>
          <w:i w:val="0"/>
          <w:kern w:val="0"/>
          <w:szCs w:val="24"/>
        </w:rPr>
        <w:t xml:space="preserve">cofnięcie nie będzie wpływało na zgodność z prawem ich przetwarzania przed wycofaniem zgody. </w:t>
      </w:r>
      <w:r>
        <w:rPr>
          <w:rStyle w:val="Wyrnienie"/>
          <w:rFonts w:eastAsia="Times New Roman" w:cs="Times New Roman"/>
          <w:i w:val="0"/>
          <w:szCs w:val="24"/>
        </w:rPr>
        <w:t>Może ono mieć następującą formę: „Cofam zgodę na przetwarzanie moich danych osobowych przez ………………., udzieloną w dniu…………w celu………….,podpis osoby, której dane dotyczą”.</w:t>
      </w:r>
    </w:p>
    <w:p w14:paraId="2BB2B6EF" w14:textId="77777777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iCs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Jeżeli  Pani/Pan uzna, iż przetwarzanie danych narusza przepisy „RODO”  przysługuje prawo do wniesienia skargi do organu nadzorczego tj. Prezesa Urzędu Ochrony  Danych Osobowych ( adres Urzędu Ochrony Danych Osobowych , ul. Stawki 2, 00-193 Warszawa ).</w:t>
      </w:r>
    </w:p>
    <w:p w14:paraId="0220C66B" w14:textId="77777777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Podanie danych osobowych w zakresie wynikającym z określonych przepisów prawa jest wymogiem ustawowym i konieczne do nawiązania stosunku pracy i wywiązania się z obowiązków prawnych nałożonych na pracodawcę. Podanie innych danych jest dobrowolne.</w:t>
      </w:r>
    </w:p>
    <w:p w14:paraId="6B114D75" w14:textId="77777777" w:rsidR="00E10348" w:rsidRDefault="00E10348" w:rsidP="00E10348">
      <w:pPr>
        <w:pStyle w:val="Akapitzlist"/>
        <w:numPr>
          <w:ilvl w:val="0"/>
          <w:numId w:val="1"/>
        </w:numPr>
        <w:tabs>
          <w:tab w:val="left" w:pos="8355"/>
        </w:tabs>
        <w:spacing w:afterAutospacing="1"/>
        <w:jc w:val="both"/>
        <w:rPr>
          <w:rFonts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Dane udostępnione przez Panią/Pana nie będą przetwarzane w sposób zautomatyzowany w rozumieniu podejmowania decyzji w indywidualnych przypadkach, które mogą wywołać określony skutek prawny, w tym w formie profilowania.</w:t>
      </w:r>
    </w:p>
    <w:p w14:paraId="3E68B74F" w14:textId="764A3351" w:rsidR="00AC1D24" w:rsidRDefault="00320986" w:rsidP="00E10348">
      <w:pPr>
        <w:pStyle w:val="Akapitzlist"/>
        <w:spacing w:afterAutospacing="1"/>
        <w:jc w:val="both"/>
        <w:rPr>
          <w:szCs w:val="24"/>
        </w:rPr>
      </w:pPr>
      <w:r>
        <w:rPr>
          <w:szCs w:val="24"/>
        </w:rPr>
        <w:tab/>
      </w:r>
    </w:p>
    <w:sectPr w:rsidR="00AC1D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B4F"/>
    <w:multiLevelType w:val="multilevel"/>
    <w:tmpl w:val="4CDCE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30625C"/>
    <w:multiLevelType w:val="multilevel"/>
    <w:tmpl w:val="8116A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486F9F"/>
    <w:multiLevelType w:val="multilevel"/>
    <w:tmpl w:val="12B0696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59D7D33"/>
    <w:multiLevelType w:val="hybridMultilevel"/>
    <w:tmpl w:val="69AC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6348B"/>
    <w:multiLevelType w:val="multilevel"/>
    <w:tmpl w:val="F768FB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2920709">
    <w:abstractNumId w:val="1"/>
  </w:num>
  <w:num w:numId="2" w16cid:durableId="877543944">
    <w:abstractNumId w:val="2"/>
  </w:num>
  <w:num w:numId="3" w16cid:durableId="303851803">
    <w:abstractNumId w:val="4"/>
  </w:num>
  <w:num w:numId="4" w16cid:durableId="756904364">
    <w:abstractNumId w:val="0"/>
  </w:num>
  <w:num w:numId="5" w16cid:durableId="2047488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24"/>
    <w:rsid w:val="001B3097"/>
    <w:rsid w:val="002D31DA"/>
    <w:rsid w:val="00320986"/>
    <w:rsid w:val="00495E8D"/>
    <w:rsid w:val="004D572D"/>
    <w:rsid w:val="00550723"/>
    <w:rsid w:val="005A1CC0"/>
    <w:rsid w:val="005A511A"/>
    <w:rsid w:val="006962E9"/>
    <w:rsid w:val="006D1F9D"/>
    <w:rsid w:val="006D7E26"/>
    <w:rsid w:val="00712561"/>
    <w:rsid w:val="00785F44"/>
    <w:rsid w:val="008612DB"/>
    <w:rsid w:val="00885382"/>
    <w:rsid w:val="00912D8B"/>
    <w:rsid w:val="00AC1D24"/>
    <w:rsid w:val="00B21ECA"/>
    <w:rsid w:val="00B36008"/>
    <w:rsid w:val="00B41A1F"/>
    <w:rsid w:val="00DA0487"/>
    <w:rsid w:val="00DC03DA"/>
    <w:rsid w:val="00E1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A7D6"/>
  <w15:docId w15:val="{E22F1897-C857-43E3-A64C-F4DB02D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40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B04400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04400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04400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400"/>
    <w:pPr>
      <w:widowControl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wodejko</dc:creator>
  <dc:description/>
  <cp:lastModifiedBy>Robert Wodejko</cp:lastModifiedBy>
  <cp:revision>136</cp:revision>
  <dcterms:created xsi:type="dcterms:W3CDTF">2019-12-09T18:57:00Z</dcterms:created>
  <dcterms:modified xsi:type="dcterms:W3CDTF">2022-08-04T16:46:00Z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