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6D33" w14:textId="77777777" w:rsidR="007B0D1F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INFORMACJA  ADMINISTRATORA</w:t>
      </w:r>
    </w:p>
    <w:p w14:paraId="79490156" w14:textId="77777777" w:rsidR="007B0D1F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00C528D9" w14:textId="386AE510" w:rsidR="007B0D1F" w:rsidRDefault="00000000">
      <w:pPr>
        <w:pStyle w:val="Standard"/>
        <w:jc w:val="both"/>
        <w:rPr>
          <w:rStyle w:val="Wyrnienie"/>
          <w:b/>
          <w:i w:val="0"/>
        </w:rPr>
      </w:pPr>
      <w:r>
        <w:rPr>
          <w:rFonts w:cs="Times New Roman"/>
          <w:b/>
        </w:rPr>
        <w:t xml:space="preserve">Na podstawie </w:t>
      </w:r>
      <w:r>
        <w:rPr>
          <w:rStyle w:val="Wyrnienie"/>
          <w:b/>
          <w:i w:val="0"/>
        </w:rPr>
        <w:t>art. 13 ust. 1 i 2   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p w14:paraId="77E25FB7" w14:textId="77777777" w:rsidR="00116D74" w:rsidRDefault="00116D74">
      <w:pPr>
        <w:pStyle w:val="Standard"/>
        <w:jc w:val="both"/>
        <w:rPr>
          <w:b/>
        </w:rPr>
      </w:pPr>
    </w:p>
    <w:p w14:paraId="55014EAD" w14:textId="2EDC0C98" w:rsidR="00DC0F75" w:rsidRPr="00DC0F75" w:rsidRDefault="00DC0F75" w:rsidP="00DC0F75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szCs w:val="24"/>
        </w:rPr>
      </w:pPr>
      <w:r w:rsidRPr="00DC0F75">
        <w:rPr>
          <w:rStyle w:val="Wyrnienie"/>
          <w:rFonts w:eastAsia="Times New Roman" w:cs="Times New Roman"/>
          <w:i w:val="0"/>
          <w:szCs w:val="24"/>
        </w:rPr>
        <w:t xml:space="preserve">Administratorem  Państwa danych osobowych przetwarzanych  w związku  z </w:t>
      </w:r>
      <w:r w:rsidRPr="00A767E9">
        <w:rPr>
          <w:rStyle w:val="Wyrnienie"/>
          <w:rFonts w:eastAsia="Times New Roman" w:cs="Times New Roman"/>
          <w:b/>
          <w:bCs/>
          <w:i w:val="0"/>
          <w:szCs w:val="24"/>
        </w:rPr>
        <w:t>prowadzeniem korespondencji mailowej</w:t>
      </w:r>
      <w:r>
        <w:rPr>
          <w:rStyle w:val="Wyrnienie"/>
          <w:rFonts w:eastAsia="Times New Roman" w:cs="Times New Roman"/>
          <w:i w:val="0"/>
          <w:szCs w:val="24"/>
        </w:rPr>
        <w:t xml:space="preserve"> </w:t>
      </w:r>
      <w:r w:rsidRPr="00DC0F75">
        <w:rPr>
          <w:rStyle w:val="Wyrnienie"/>
          <w:rFonts w:eastAsia="Times New Roman" w:cs="Times New Roman"/>
          <w:i w:val="0"/>
          <w:szCs w:val="24"/>
        </w:rPr>
        <w:t xml:space="preserve"> jest  Manuli Ekobal  Spółka z o.o. z siedzibą w Nowej Wsi Wrocławskiej, ul. Nowa 23 (kod pocztowy : 55-080), telefon 71/ 3467900, adres email: </w:t>
      </w:r>
      <w:r w:rsidRPr="006733B3">
        <w:rPr>
          <w:rStyle w:val="Wyrnienie"/>
          <w:rFonts w:eastAsia="Times New Roman" w:cs="Times New Roman"/>
          <w:i w:val="0"/>
          <w:color w:val="0070C0"/>
          <w:szCs w:val="24"/>
        </w:rPr>
        <w:t xml:space="preserve">info@manuliekobal.pl </w:t>
      </w:r>
    </w:p>
    <w:p w14:paraId="5B6FE975" w14:textId="1F6DE7AB" w:rsidR="007B0D1F" w:rsidRDefault="00000000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Administrator przetwarza dane osobowe w </w:t>
      </w:r>
      <w:r w:rsidRPr="00B02605">
        <w:rPr>
          <w:rFonts w:cs="Times New Roman"/>
          <w:b/>
          <w:bCs/>
          <w:szCs w:val="24"/>
        </w:rPr>
        <w:t>celach</w:t>
      </w:r>
      <w:r>
        <w:rPr>
          <w:rFonts w:cs="Times New Roman"/>
          <w:szCs w:val="24"/>
        </w:rPr>
        <w:t>:</w:t>
      </w:r>
    </w:p>
    <w:p w14:paraId="6F5C04AE" w14:textId="2942A39F" w:rsidR="007B0D1F" w:rsidRDefault="00000000" w:rsidP="0000509F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prowadzenia  komunikacji za pomocą poczty elektronicznej w związku z funkcjonowaniem adresu w domenie </w:t>
      </w:r>
      <w:r w:rsidRPr="006733B3">
        <w:rPr>
          <w:rFonts w:cs="Times New Roman"/>
          <w:color w:val="0070C0"/>
          <w:szCs w:val="24"/>
        </w:rPr>
        <w:t>@</w:t>
      </w:r>
      <w:r w:rsidR="006733B3" w:rsidRPr="006733B3">
        <w:rPr>
          <w:rFonts w:cs="Times New Roman"/>
          <w:color w:val="0070C0"/>
          <w:szCs w:val="24"/>
        </w:rPr>
        <w:t>manuliekobal.pl</w:t>
      </w:r>
      <w:r>
        <w:rPr>
          <w:rFonts w:eastAsia="Times New Roman" w:cs="Times New Roman"/>
          <w:color w:val="212529"/>
          <w:szCs w:val="24"/>
          <w:lang w:eastAsia="pl-PL"/>
        </w:rPr>
        <w:t>,</w:t>
      </w:r>
      <w:r>
        <w:rPr>
          <w:rFonts w:cs="Times New Roman"/>
          <w:szCs w:val="24"/>
        </w:rPr>
        <w:t xml:space="preserve"> w tym przeglądania otrzymywanych wiadomości i udzielania odpowiedzi na zainicjowaną komunikację, na podstawie prawnej wynikającej z art. 60-65¹ Kodeksu cywilnego</w:t>
      </w:r>
      <w:r w:rsidR="006733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(oświadczenie woli – własna inicjatywa i </w:t>
      </w:r>
      <w:r w:rsidR="006733B3">
        <w:rPr>
          <w:rFonts w:cs="Times New Roman"/>
          <w:szCs w:val="24"/>
        </w:rPr>
        <w:t>chęć</w:t>
      </w:r>
      <w:r>
        <w:rPr>
          <w:rFonts w:cs="Times New Roman"/>
          <w:szCs w:val="24"/>
        </w:rPr>
        <w:t xml:space="preserve"> kontaktu z </w:t>
      </w:r>
      <w:r w:rsidR="006733B3">
        <w:rPr>
          <w:rFonts w:cs="Times New Roman"/>
          <w:szCs w:val="24"/>
        </w:rPr>
        <w:t>firmą</w:t>
      </w:r>
      <w:r>
        <w:rPr>
          <w:rFonts w:cs="Times New Roman"/>
          <w:szCs w:val="24"/>
        </w:rPr>
        <w:t>), dla które</w:t>
      </w:r>
      <w:r w:rsidR="00D11477">
        <w:rPr>
          <w:rFonts w:cs="Times New Roman"/>
          <w:szCs w:val="24"/>
        </w:rPr>
        <w:t>go,</w:t>
      </w:r>
      <w:r>
        <w:rPr>
          <w:rFonts w:cs="Times New Roman"/>
          <w:szCs w:val="24"/>
        </w:rPr>
        <w:t xml:space="preserve"> przesłanką legalizującą przetwarzanie danych osobowych na gruncie „RODO” jest  art. 6 ust. 1 lit. a (zgoda);</w:t>
      </w:r>
    </w:p>
    <w:p w14:paraId="32ACC65D" w14:textId="44CBD5EC" w:rsidR="0000509F" w:rsidRDefault="0000509F" w:rsidP="0000509F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przesyłania informacji handlowych i działań marketingowych dotyczących oferowanych produktów i usług przez firmą Manuli Ekobal Sp. z o.o.</w:t>
      </w:r>
      <w:r w:rsidR="00522882">
        <w:rPr>
          <w:rFonts w:cs="Times New Roman"/>
          <w:szCs w:val="24"/>
        </w:rPr>
        <w:t xml:space="preserve"> za pośrednictwem poczty mailowej na podstawie prawnej określonej w art. 10 ust. 2 ustawy z dnia 18 lipca 2002 r. o świadczeniu usług drogą elektroniczną oraz art. 172 ust. 1 ustawy z dnia 16 lipca 2004r. Prawo telekomunikacyjne, dla którego przesłanka legalizującą przetwarzanie danych osobowych na gruncie „RODO” jest art. 6 ust. 1 lit. a (zgoda).</w:t>
      </w:r>
    </w:p>
    <w:p w14:paraId="5ADA8A1C" w14:textId="31423CBF" w:rsidR="00522882" w:rsidRPr="00522882" w:rsidRDefault="00522882" w:rsidP="0000509F">
      <w:pPr>
        <w:pStyle w:val="Akapitzlist"/>
        <w:numPr>
          <w:ilvl w:val="0"/>
          <w:numId w:val="3"/>
        </w:numPr>
        <w:jc w:val="both"/>
        <w:rPr>
          <w:rStyle w:val="Wyrnienie"/>
          <w:rFonts w:cs="Times New Roman"/>
          <w:i w:val="0"/>
          <w:iCs w:val="0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realizacji czynności poprzedzających zawarcie umowy jak i do jej wykonania  (np. w związku z rekrutacją, realizowaną umową o pracę, zapisami  wynikającymi z zawartych umów na gruncie prawa cywilnego, inne), na podstawach prawnych wynikających z ustaw np. Kodeksu pracy, jak i art. 734-750</w:t>
      </w:r>
      <w:r>
        <w:rPr>
          <w:rStyle w:val="TekstprzypisukocowegoZnak"/>
          <w:rFonts w:eastAsia="Times New Roman" w:cs="Times New Roman"/>
          <w:szCs w:val="24"/>
        </w:rPr>
        <w:t xml:space="preserve"> </w:t>
      </w:r>
      <w:r>
        <w:rPr>
          <w:rStyle w:val="Wyrnienie"/>
          <w:rFonts w:eastAsia="Times New Roman" w:cs="Times New Roman"/>
          <w:i w:val="0"/>
          <w:szCs w:val="24"/>
        </w:rPr>
        <w:t xml:space="preserve"> Kodeksu cywilnego (umowa zlecenie, umowa o współpracy) , dla którego przesłanką legalizującą przetwarzanie danych osobowych na gruncie „RODO” jest art. 6 ust. 1 lit. b;</w:t>
      </w:r>
    </w:p>
    <w:p w14:paraId="55212BAD" w14:textId="76EE5E2D" w:rsidR="00522882" w:rsidRDefault="00522882" w:rsidP="0000509F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522882">
        <w:rPr>
          <w:rFonts w:cs="Times New Roman"/>
          <w:szCs w:val="24"/>
        </w:rPr>
        <w:t>wywiązania się z określonych obowiązków i zadań , które kształtują wzajemne realizacje pomiędzy administratorem danych a inną osobą lub podmiotem, a taka forma kontaktu gwarantuje właściwa realizację zobowiązań, dla którego, przesłanką legalizującą przetwarzanie tych danych osobowych na gruncie „RODO” jest art. 6 ust. 1 lit. c;</w:t>
      </w:r>
    </w:p>
    <w:p w14:paraId="382C8132" w14:textId="145EF8FA" w:rsidR="007B0D1F" w:rsidRPr="00522882" w:rsidRDefault="00522882" w:rsidP="0052288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 w:rsidRPr="00522882">
        <w:rPr>
          <w:rFonts w:eastAsia="Times New Roman" w:cs="Times New Roman"/>
          <w:szCs w:val="24"/>
        </w:rPr>
        <w:t>Dane osobowe mogą być również przetwarzane na podstawie prawnie uzasadnionego interesu administratora, na rzecz  podmiotu dominującego w ramach tzw. „grupy przedsiębiorstw”, gdzie przesłanką legalizującą przetwarzanie tych danych  na gruncie „RODO” jest art. 6 ust. 1 lit. f</w:t>
      </w:r>
      <w:r w:rsidR="00862058">
        <w:rPr>
          <w:rFonts w:eastAsia="Times New Roman" w:cs="Times New Roman"/>
          <w:szCs w:val="24"/>
        </w:rPr>
        <w:t xml:space="preserve"> w związku z tzw. motywem 48.</w:t>
      </w:r>
      <w:r w:rsidRPr="00522882">
        <w:rPr>
          <w:rFonts w:eastAsia="Times New Roman" w:cs="Times New Roman"/>
          <w:szCs w:val="24"/>
        </w:rPr>
        <w:t xml:space="preserve"> </w:t>
      </w:r>
      <w:r w:rsidRPr="00522882">
        <w:rPr>
          <w:rFonts w:eastAsia="Times New Roman" w:cs="Times New Roman"/>
          <w:kern w:val="3"/>
          <w:szCs w:val="24"/>
        </w:rPr>
        <w:t xml:space="preserve">Prawnie uzasadniony interes administratora wynika z praw własnościowych jak i możliwości sprawowania kontroli przez  firmę  </w:t>
      </w:r>
      <w:r w:rsidRPr="00522882">
        <w:rPr>
          <w:kern w:val="3"/>
        </w:rPr>
        <w:t xml:space="preserve">MANULI STRETCH S.P.A, oraz </w:t>
      </w:r>
      <w:r w:rsidRPr="00522882">
        <w:rPr>
          <w:rFonts w:eastAsia="Times New Roman" w:cs="Times New Roman"/>
          <w:kern w:val="3"/>
          <w:szCs w:val="24"/>
        </w:rPr>
        <w:t xml:space="preserve"> </w:t>
      </w:r>
      <w:r w:rsidRPr="00522882">
        <w:rPr>
          <w:kern w:val="3"/>
        </w:rPr>
        <w:t xml:space="preserve">EKOBAL S.R.O w </w:t>
      </w:r>
      <w:r w:rsidRPr="00522882">
        <w:rPr>
          <w:rFonts w:eastAsia="Times New Roman" w:cs="Times New Roman"/>
          <w:kern w:val="3"/>
          <w:szCs w:val="24"/>
        </w:rPr>
        <w:t xml:space="preserve">ramach tzw. „grupy przedsiębiorstw” – holdingu, którzy są współwłaścicielami, a przetwarzanie danych służy do </w:t>
      </w:r>
      <w:r w:rsidRPr="002F2524">
        <w:rPr>
          <w:rFonts w:eastAsia="Times New Roman" w:cs="Times New Roman"/>
          <w:b/>
          <w:bCs/>
          <w:kern w:val="3"/>
          <w:szCs w:val="24"/>
        </w:rPr>
        <w:t>wewnętrznych celów administracyjnych</w:t>
      </w:r>
      <w:r>
        <w:rPr>
          <w:rFonts w:eastAsia="Times New Roman" w:cs="Times New Roman"/>
          <w:kern w:val="3"/>
          <w:szCs w:val="24"/>
        </w:rPr>
        <w:t>.</w:t>
      </w:r>
    </w:p>
    <w:p w14:paraId="1C2D7DFC" w14:textId="77777777" w:rsidR="008E40FF" w:rsidRPr="008E40FF" w:rsidRDefault="008E40FF" w:rsidP="008E40FF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szCs w:val="24"/>
        </w:rPr>
      </w:pPr>
      <w:r w:rsidRPr="008E40FF">
        <w:rPr>
          <w:rStyle w:val="Wyrnienie"/>
          <w:rFonts w:eastAsia="Times New Roman" w:cs="Times New Roman"/>
          <w:i w:val="0"/>
          <w:szCs w:val="24"/>
        </w:rPr>
        <w:t xml:space="preserve">Przekazane dane będą podlegały udostępnieniu następującym kategoriom odbiorców:  organy władzy publicznej, organy ścigania, inne uprawnione podmioty, w zakresie i </w:t>
      </w:r>
      <w:r w:rsidRPr="008E40FF">
        <w:rPr>
          <w:rStyle w:val="Wyrnienie"/>
          <w:rFonts w:eastAsia="Times New Roman" w:cs="Times New Roman"/>
          <w:i w:val="0"/>
          <w:szCs w:val="24"/>
        </w:rPr>
        <w:lastRenderedPageBreak/>
        <w:t>celach, gdy występują  z żądaniem w oparciu o stosowną podstawę prawną, firmom będącymi współwłaścicielami w ramach tzw. „grupy przedsiębiorstw”,  innym osobom lub podmiotom, które świadczą usługi na rzecz administratora (np. przewoźnicy), z którymi zostały zawarte umowy przetwarzania danych w imieniu administratora (np. serwisanci, usługi IT) Poczta Polska lub inni operatorzy.</w:t>
      </w:r>
    </w:p>
    <w:p w14:paraId="3B76AFD7" w14:textId="77777777" w:rsidR="007B0D1F" w:rsidRDefault="0000000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Administrator  nie ma zamiaru przekazywać danych osobowych do państwa trzeciego lub organizacji międzynarodowej.</w:t>
      </w:r>
    </w:p>
    <w:p w14:paraId="5344AE9C" w14:textId="71A8B1C3" w:rsidR="007B0D1F" w:rsidRDefault="0000000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Administrator przechowuje dane osobowe wyłącznie przez okres niezbędny do realizacji ich celu przetwarzania a następnie są </w:t>
      </w:r>
      <w:r w:rsidR="00AC17DD">
        <w:rPr>
          <w:rStyle w:val="Wyrnienie"/>
          <w:rFonts w:eastAsia="Times New Roman" w:cs="Times New Roman"/>
          <w:i w:val="0"/>
          <w:szCs w:val="24"/>
        </w:rPr>
        <w:t xml:space="preserve">okresowo </w:t>
      </w:r>
      <w:r>
        <w:rPr>
          <w:rStyle w:val="Wyrnienie"/>
          <w:rFonts w:eastAsia="Times New Roman" w:cs="Times New Roman"/>
          <w:i w:val="0"/>
          <w:szCs w:val="24"/>
        </w:rPr>
        <w:t>usuwane</w:t>
      </w:r>
      <w:r w:rsidR="00AC17DD">
        <w:rPr>
          <w:rStyle w:val="Wyrnienie"/>
          <w:rFonts w:eastAsia="Times New Roman" w:cs="Times New Roman"/>
          <w:i w:val="0"/>
          <w:szCs w:val="24"/>
        </w:rPr>
        <w:t xml:space="preserve"> w oparciu o przyjęte rozwiązania techniczne konfiguracji poczty mailowej. </w:t>
      </w:r>
      <w:r>
        <w:rPr>
          <w:rStyle w:val="Wyrnienie"/>
          <w:rFonts w:eastAsia="Times New Roman" w:cs="Times New Roman"/>
          <w:i w:val="0"/>
          <w:szCs w:val="24"/>
        </w:rPr>
        <w:t xml:space="preserve">W przypadku cofnięcia zgody na ich dalsze przetwarzanie zostaną niezwłocznie usunięte. W odniesieniu do realizacji umów, dane osobowe są przechowywane przez czas niezbędny do ich realizacji, a po jej zakończeniu będą przetwarzane przez okres potrzebny na wykazanie prawidłowości wykonania  obowiązków, do upływu terminów wskazanych w przepisach prawa. Okres ten będzie różny i może wynosić do 5 lat  licząc od początku roku następującego po roku, w którym podjęto określone czynności, wykonywano  obowiązki, zrealizowano usługę, </w:t>
      </w:r>
      <w:r w:rsidR="00EF438C">
        <w:rPr>
          <w:rStyle w:val="Wyrnienie"/>
          <w:rFonts w:eastAsia="Times New Roman" w:cs="Times New Roman"/>
          <w:i w:val="0"/>
          <w:szCs w:val="24"/>
        </w:rPr>
        <w:t xml:space="preserve">a </w:t>
      </w:r>
      <w:r>
        <w:rPr>
          <w:rStyle w:val="Wyrnienie"/>
          <w:rFonts w:eastAsia="Times New Roman" w:cs="Times New Roman"/>
          <w:i w:val="0"/>
          <w:szCs w:val="24"/>
        </w:rPr>
        <w:t xml:space="preserve">następnie usuwane. </w:t>
      </w:r>
      <w:r w:rsidR="00523814">
        <w:rPr>
          <w:rStyle w:val="Wyrnienie"/>
          <w:rFonts w:eastAsia="Times New Roman" w:cs="Times New Roman"/>
          <w:i w:val="0"/>
          <w:szCs w:val="24"/>
        </w:rPr>
        <w:t>Dane osobowe przetwarzane  na podstawie zgody będą przechowywane do czasu cofnięcia wyrażonej zgody.</w:t>
      </w:r>
    </w:p>
    <w:p w14:paraId="79C9AE96" w14:textId="30BAE2E4" w:rsidR="00011063" w:rsidRDefault="00011063" w:rsidP="000C612F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szCs w:val="24"/>
        </w:rPr>
      </w:pPr>
      <w:r w:rsidRPr="00011063">
        <w:rPr>
          <w:rStyle w:val="Wyrnienie"/>
          <w:rFonts w:eastAsia="Times New Roman" w:cs="Times New Roman"/>
          <w:i w:val="0"/>
          <w:szCs w:val="24"/>
        </w:rPr>
        <w:t>W związku z przetwarzaniem danych osobowych przysługuje prawo dostępu do treści swoich danych oraz otrzymywania ich kopii,  sprostowania ( poprawiania ) swoich danych osobowych, gdy są niezgodne ze stanem rzeczywistym, a także prawo do ograniczenia ich przetwarzania jak i  żądania ich usunięcia ale w określonych przypadkach</w:t>
      </w:r>
      <w:r w:rsidR="005C12B9">
        <w:rPr>
          <w:rStyle w:val="Wyrnienie"/>
          <w:rFonts w:eastAsia="Times New Roman" w:cs="Times New Roman"/>
          <w:i w:val="0"/>
          <w:szCs w:val="24"/>
        </w:rPr>
        <w:t>, kiedy została wyrażona zgoda na ich przetwarzanie.</w:t>
      </w:r>
      <w:r w:rsidRPr="00011063">
        <w:rPr>
          <w:rStyle w:val="Wyrnienie"/>
          <w:rFonts w:eastAsia="Times New Roman" w:cs="Times New Roman"/>
          <w:i w:val="0"/>
          <w:szCs w:val="24"/>
        </w:rPr>
        <w:t xml:space="preserve"> Przysługuje również prawo do wniesienia sprzeciwu ze względu na szczególną sytuację osoby, której dane są przetwarzane w odniesieniu do celu określonego w pkt. 3.</w:t>
      </w:r>
    </w:p>
    <w:p w14:paraId="63D86F9C" w14:textId="77777777" w:rsidR="00750475" w:rsidRPr="00750475" w:rsidRDefault="00750475" w:rsidP="00750475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szCs w:val="24"/>
        </w:rPr>
      </w:pPr>
      <w:r w:rsidRPr="00750475">
        <w:rPr>
          <w:rStyle w:val="Wyrnienie"/>
          <w:rFonts w:eastAsia="Times New Roman" w:cs="Times New Roman"/>
          <w:i w:val="0"/>
          <w:szCs w:val="24"/>
        </w:rPr>
        <w:t>Zgoda na przetwarzanie danych osobowych może być cofnięta w dowolnym momencie. Jej cofnięcie nie będzie wpływało na zgodność z prawem ich przetwarzania przed wycofaniem zgody. Może ono mieć następującą formę: „Cofam zgodę na przetwarzanie moich danych osobowych przez ………………., udzieloną w dniu…………w celu………….,podpis osoby, której dane dotyczą”.</w:t>
      </w:r>
    </w:p>
    <w:p w14:paraId="0C4BEE7D" w14:textId="77777777" w:rsidR="007B0D1F" w:rsidRDefault="0000000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iCs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Jeżeli  Pani/Pan uzna, iż przetwarzanie danych narusza przepis „RODO” przysługuje prawo do wniesienia skargi do organu nadzorczego tj. Prezesa Urzędu Ochrony  Danych Osobowych ( adres Urzędu Ochrony Danych Osobowych , ul. Stawki 2, 00-193 Warszawa ).</w:t>
      </w:r>
    </w:p>
    <w:p w14:paraId="5808DCDE" w14:textId="2F65F8EC" w:rsidR="007B0D1F" w:rsidRDefault="0000000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Podanie danych osobowych w cel</w:t>
      </w:r>
      <w:r w:rsidR="00060C99">
        <w:rPr>
          <w:rStyle w:val="Wyrnienie"/>
          <w:rFonts w:eastAsia="Times New Roman" w:cs="Times New Roman"/>
          <w:i w:val="0"/>
          <w:szCs w:val="24"/>
        </w:rPr>
        <w:t>ach</w:t>
      </w:r>
      <w:r>
        <w:rPr>
          <w:rStyle w:val="Wyrnienie"/>
          <w:rFonts w:eastAsia="Times New Roman" w:cs="Times New Roman"/>
          <w:i w:val="0"/>
          <w:szCs w:val="24"/>
        </w:rPr>
        <w:t xml:space="preserve"> określonym w pkt 3, ppkt 1</w:t>
      </w:r>
      <w:r w:rsidR="003E2435">
        <w:rPr>
          <w:rStyle w:val="Wyrnienie"/>
          <w:rFonts w:eastAsia="Times New Roman" w:cs="Times New Roman"/>
          <w:i w:val="0"/>
          <w:szCs w:val="24"/>
        </w:rPr>
        <w:t xml:space="preserve"> i 2</w:t>
      </w:r>
      <w:r>
        <w:rPr>
          <w:rStyle w:val="Wyrnienie"/>
          <w:rFonts w:eastAsia="Times New Roman" w:cs="Times New Roman"/>
          <w:i w:val="0"/>
          <w:szCs w:val="24"/>
        </w:rPr>
        <w:t xml:space="preserve">  </w:t>
      </w:r>
      <w:r w:rsidR="003E2435">
        <w:rPr>
          <w:rStyle w:val="Wyrnienie"/>
          <w:rFonts w:eastAsia="Times New Roman" w:cs="Times New Roman"/>
          <w:i w:val="0"/>
          <w:szCs w:val="24"/>
        </w:rPr>
        <w:t>są</w:t>
      </w:r>
      <w:r>
        <w:rPr>
          <w:rStyle w:val="Wyrnienie"/>
          <w:rFonts w:eastAsia="Times New Roman" w:cs="Times New Roman"/>
          <w:i w:val="0"/>
          <w:szCs w:val="24"/>
        </w:rPr>
        <w:t xml:space="preserve"> dobrowolne , jednocześnie ich brak powoduje niemożliwość  kontaktu i wymiany korespondencji, </w:t>
      </w:r>
      <w:r w:rsidR="003E2435">
        <w:rPr>
          <w:rStyle w:val="Wyrnienie"/>
          <w:rFonts w:eastAsia="Times New Roman" w:cs="Times New Roman"/>
          <w:i w:val="0"/>
          <w:szCs w:val="24"/>
        </w:rPr>
        <w:t xml:space="preserve">oferowania informacji handlowych, marketingowych, </w:t>
      </w:r>
      <w:r>
        <w:rPr>
          <w:rStyle w:val="Wyrnienie"/>
          <w:rFonts w:eastAsia="Times New Roman" w:cs="Times New Roman"/>
          <w:i w:val="0"/>
          <w:szCs w:val="24"/>
        </w:rPr>
        <w:t>w  przypadku cel</w:t>
      </w:r>
      <w:r w:rsidR="00060C99">
        <w:rPr>
          <w:rStyle w:val="Wyrnienie"/>
          <w:rFonts w:eastAsia="Times New Roman" w:cs="Times New Roman"/>
          <w:i w:val="0"/>
          <w:szCs w:val="24"/>
        </w:rPr>
        <w:t>ów</w:t>
      </w:r>
      <w:r>
        <w:rPr>
          <w:rStyle w:val="Wyrnienie"/>
          <w:rFonts w:eastAsia="Times New Roman" w:cs="Times New Roman"/>
          <w:i w:val="0"/>
          <w:szCs w:val="24"/>
        </w:rPr>
        <w:t xml:space="preserve"> określony</w:t>
      </w:r>
      <w:r w:rsidR="00060C99">
        <w:rPr>
          <w:rStyle w:val="Wyrnienie"/>
          <w:rFonts w:eastAsia="Times New Roman" w:cs="Times New Roman"/>
          <w:i w:val="0"/>
          <w:szCs w:val="24"/>
        </w:rPr>
        <w:t>ch</w:t>
      </w:r>
      <w:r>
        <w:rPr>
          <w:rStyle w:val="Wyrnienie"/>
          <w:rFonts w:eastAsia="Times New Roman" w:cs="Times New Roman"/>
          <w:i w:val="0"/>
          <w:szCs w:val="24"/>
        </w:rPr>
        <w:t xml:space="preserve"> w pkt 3, ppkt </w:t>
      </w:r>
      <w:r w:rsidR="003E2435">
        <w:rPr>
          <w:rStyle w:val="Wyrnienie"/>
          <w:rFonts w:eastAsia="Times New Roman" w:cs="Times New Roman"/>
          <w:i w:val="0"/>
          <w:szCs w:val="24"/>
        </w:rPr>
        <w:t xml:space="preserve">3 </w:t>
      </w:r>
      <w:r>
        <w:rPr>
          <w:rStyle w:val="Wyrnienie"/>
          <w:rFonts w:eastAsia="Times New Roman" w:cs="Times New Roman"/>
          <w:i w:val="0"/>
          <w:szCs w:val="24"/>
        </w:rPr>
        <w:t xml:space="preserve">i </w:t>
      </w:r>
      <w:r w:rsidR="003E2435">
        <w:rPr>
          <w:rStyle w:val="Wyrnienie"/>
          <w:rFonts w:eastAsia="Times New Roman" w:cs="Times New Roman"/>
          <w:i w:val="0"/>
          <w:szCs w:val="24"/>
        </w:rPr>
        <w:t>4</w:t>
      </w:r>
      <w:r>
        <w:rPr>
          <w:rStyle w:val="Wyrnienie"/>
          <w:rFonts w:eastAsia="Times New Roman" w:cs="Times New Roman"/>
          <w:i w:val="0"/>
          <w:szCs w:val="24"/>
        </w:rPr>
        <w:t xml:space="preserve"> podanie danych jest warunkiem koniecznym do zainicjowania rekrutacji, zawarcia umowy, realizacji zobowiązań administratora w oparciu o obowiązujące przepisy prawa i niezbędne do  jej realizacji. W przypadku niepodania danych nie będzie możliwości wywiązania się z określonych postanowień umownych jak i obowiązków prawnych. </w:t>
      </w:r>
    </w:p>
    <w:p w14:paraId="670E17F9" w14:textId="77777777" w:rsidR="007B0D1F" w:rsidRDefault="00000000">
      <w:pPr>
        <w:pStyle w:val="Akapitzlist"/>
        <w:numPr>
          <w:ilvl w:val="0"/>
          <w:numId w:val="1"/>
        </w:numPr>
        <w:spacing w:afterAutospacing="1"/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Dane udostępnione przez Panią/Pana nie będą przetwarzane w sposób zautomatyzowany w rozumieniu podejmowania decyzji w indywidualnych przypadkach, które mogą wywołać określony skutek prawny, w tym w formie profilowania.</w:t>
      </w:r>
    </w:p>
    <w:p w14:paraId="22BA97CE" w14:textId="77777777" w:rsidR="007B0D1F" w:rsidRDefault="007B0D1F">
      <w:pPr>
        <w:jc w:val="both"/>
      </w:pPr>
    </w:p>
    <w:sectPr w:rsidR="007B0D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7C79"/>
    <w:multiLevelType w:val="multilevel"/>
    <w:tmpl w:val="DD0813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79D769C"/>
    <w:multiLevelType w:val="hybridMultilevel"/>
    <w:tmpl w:val="A37667CC"/>
    <w:lvl w:ilvl="0" w:tplc="F5461E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E2789C"/>
    <w:multiLevelType w:val="multilevel"/>
    <w:tmpl w:val="AFF615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7216150">
    <w:abstractNumId w:val="0"/>
  </w:num>
  <w:num w:numId="2" w16cid:durableId="2080982965">
    <w:abstractNumId w:val="2"/>
  </w:num>
  <w:num w:numId="3" w16cid:durableId="206320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1F"/>
    <w:rsid w:val="00000C04"/>
    <w:rsid w:val="0000509F"/>
    <w:rsid w:val="00011063"/>
    <w:rsid w:val="00031684"/>
    <w:rsid w:val="00060C99"/>
    <w:rsid w:val="000C612F"/>
    <w:rsid w:val="00116D74"/>
    <w:rsid w:val="002B176B"/>
    <w:rsid w:val="002F2524"/>
    <w:rsid w:val="003E2435"/>
    <w:rsid w:val="00522882"/>
    <w:rsid w:val="00523814"/>
    <w:rsid w:val="005C12B9"/>
    <w:rsid w:val="006733B3"/>
    <w:rsid w:val="00750475"/>
    <w:rsid w:val="007B0D1F"/>
    <w:rsid w:val="00862058"/>
    <w:rsid w:val="008712D9"/>
    <w:rsid w:val="008E40FF"/>
    <w:rsid w:val="00A767E9"/>
    <w:rsid w:val="00AC17DD"/>
    <w:rsid w:val="00B02605"/>
    <w:rsid w:val="00B73C25"/>
    <w:rsid w:val="00D11477"/>
    <w:rsid w:val="00D640A2"/>
    <w:rsid w:val="00DB1D67"/>
    <w:rsid w:val="00DC0F75"/>
    <w:rsid w:val="00EC28E8"/>
    <w:rsid w:val="00EF438C"/>
    <w:rsid w:val="00F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7C8B"/>
  <w15:docId w15:val="{E6E5D362-6383-4B3C-A879-98DACAEF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4F1528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334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4F1528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4F152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528"/>
    <w:pPr>
      <w:widowControl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334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wodejko</dc:creator>
  <dc:description/>
  <cp:lastModifiedBy>Robert Wodejko</cp:lastModifiedBy>
  <cp:revision>124</cp:revision>
  <dcterms:created xsi:type="dcterms:W3CDTF">2019-12-09T18:58:00Z</dcterms:created>
  <dcterms:modified xsi:type="dcterms:W3CDTF">2022-08-04T16:59:00Z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