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4184" w14:textId="77777777" w:rsidR="00AC560A" w:rsidRPr="00AC560A" w:rsidRDefault="00AC560A" w:rsidP="00AC560A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>INFORMACJA  ADMINISTRATORA</w:t>
      </w:r>
    </w:p>
    <w:p w14:paraId="1F72204C" w14:textId="77777777" w:rsidR="00AC560A" w:rsidRPr="00AC560A" w:rsidRDefault="00AC560A" w:rsidP="00AC560A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 xml:space="preserve"> </w:t>
      </w:r>
    </w:p>
    <w:p w14:paraId="784DD80D" w14:textId="1A09C8E8" w:rsidR="00AC560A" w:rsidRPr="00AC560A" w:rsidRDefault="00AC560A" w:rsidP="00AC560A">
      <w:pPr>
        <w:pStyle w:val="Standard"/>
        <w:jc w:val="both"/>
        <w:rPr>
          <w:b/>
        </w:rPr>
      </w:pPr>
      <w:bookmarkStart w:id="0" w:name="_Hlk95241550"/>
      <w:r w:rsidRPr="00AC560A">
        <w:rPr>
          <w:rFonts w:cs="Times New Roman"/>
          <w:b/>
        </w:rPr>
        <w:t xml:space="preserve">Na podstawie </w:t>
      </w:r>
      <w:r w:rsidRPr="00AC560A">
        <w:rPr>
          <w:rStyle w:val="Uwydatnienie"/>
          <w:b/>
          <w:i w:val="0"/>
          <w:iCs w:val="0"/>
        </w:rPr>
        <w:t xml:space="preserve">art. 13 ust. 1 i 2    </w:t>
      </w:r>
      <w:r w:rsidR="00517543">
        <w:rPr>
          <w:rStyle w:val="Uwydatnienie"/>
          <w:b/>
          <w:i w:val="0"/>
          <w:iCs w:val="0"/>
        </w:rPr>
        <w:t>R</w:t>
      </w:r>
      <w:r w:rsidRPr="00AC560A">
        <w:rPr>
          <w:rStyle w:val="Uwydatnienie"/>
          <w:b/>
          <w:i w:val="0"/>
          <w:iCs w:val="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bookmarkEnd w:id="0"/>
    <w:p w14:paraId="5D665FC2" w14:textId="593A2675" w:rsidR="00AC560A" w:rsidRPr="00AC560A" w:rsidRDefault="00FA0EEC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Administratorem 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Państwa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danych osobowych przetwarzanych  w związku  z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prowadzoną działalnością w zakresie  </w:t>
      </w:r>
      <w:r w:rsidR="00A323F5">
        <w:rPr>
          <w:rStyle w:val="Uwydatnienie"/>
          <w:rFonts w:eastAsia="Times New Roman" w:cs="Times New Roman"/>
          <w:i w:val="0"/>
          <w:iCs w:val="0"/>
          <w:szCs w:val="24"/>
        </w:rPr>
        <w:t xml:space="preserve">przekazywanych </w:t>
      </w:r>
      <w:r w:rsidR="00A323F5" w:rsidRPr="00A323F5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informacji handlowych, działań marketingowych</w:t>
      </w:r>
      <w:r w:rsidRPr="00A323F5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jest  </w:t>
      </w:r>
      <w:r w:rsidR="00AC560A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Manuli Ekobal  Spółka z o.o.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z siedzibą </w:t>
      </w:r>
      <w:r w:rsidR="009E118F">
        <w:rPr>
          <w:rStyle w:val="Uwydatnienie"/>
          <w:rFonts w:eastAsia="Times New Roman" w:cs="Times New Roman"/>
          <w:i w:val="0"/>
          <w:iCs w:val="0"/>
          <w:szCs w:val="24"/>
        </w:rPr>
        <w:t xml:space="preserve">w Nowej Wsi Wrocławskiej,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ul. 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Now</w:t>
      </w:r>
      <w:r w:rsidR="00DE3408">
        <w:rPr>
          <w:rStyle w:val="Uwydatnienie"/>
          <w:rFonts w:eastAsia="Times New Roman" w:cs="Times New Roman"/>
          <w:i w:val="0"/>
          <w:iCs w:val="0"/>
          <w:szCs w:val="24"/>
        </w:rPr>
        <w:t>a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23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(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kod pocztowy 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: 55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-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080)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AC560A" w:rsidRPr="00AC560A">
        <w:rPr>
          <w:rFonts w:cs="Times New Roman"/>
          <w:bCs/>
          <w:szCs w:val="24"/>
        </w:rPr>
        <w:t>telefon 71/ 3</w:t>
      </w:r>
      <w:r w:rsidR="009E118F">
        <w:rPr>
          <w:rFonts w:cs="Times New Roman"/>
          <w:bCs/>
          <w:szCs w:val="24"/>
        </w:rPr>
        <w:t>467900</w:t>
      </w:r>
      <w:r w:rsidR="00AC560A" w:rsidRPr="00AC560A">
        <w:rPr>
          <w:rFonts w:cs="Times New Roman"/>
          <w:bCs/>
          <w:szCs w:val="24"/>
        </w:rPr>
        <w:t xml:space="preserve">,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adres email: </w:t>
      </w:r>
      <w:hyperlink r:id="rId5" w:history="1">
        <w:r w:rsidR="00F11484" w:rsidRPr="00C46A97">
          <w:rPr>
            <w:rStyle w:val="Hipercze"/>
            <w:rFonts w:eastAsia="Times New Roman" w:cs="Times New Roman"/>
            <w:szCs w:val="24"/>
          </w:rPr>
          <w:t>info@manuliekobal.pl</w:t>
        </w:r>
      </w:hyperlink>
      <w:r w:rsidR="00F11484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3B748B31" w14:textId="6BD092DA" w:rsidR="00AC560A" w:rsidRPr="00AC560A" w:rsidRDefault="00AC560A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E94A63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Celem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przetwarzania  danych osobowych jest </w:t>
      </w:r>
      <w:r w:rsidR="00A323F5">
        <w:rPr>
          <w:rStyle w:val="Uwydatnienie"/>
          <w:rFonts w:eastAsia="Times New Roman" w:cs="Times New Roman"/>
          <w:i w:val="0"/>
          <w:iCs w:val="0"/>
          <w:szCs w:val="24"/>
        </w:rPr>
        <w:t>przekazywanie informacji o  sprzedawanych przez naszą firmę produktach oraz świadczonych usług</w:t>
      </w:r>
      <w:r w:rsidR="00444A80">
        <w:rPr>
          <w:rStyle w:val="Uwydatnienie"/>
          <w:rFonts w:eastAsia="Times New Roman" w:cs="Times New Roman"/>
          <w:i w:val="0"/>
          <w:iCs w:val="0"/>
          <w:szCs w:val="24"/>
        </w:rPr>
        <w:t>ach</w:t>
      </w:r>
      <w:r w:rsidR="00A323F5">
        <w:rPr>
          <w:rStyle w:val="Uwydatnienie"/>
          <w:rFonts w:eastAsia="Times New Roman" w:cs="Times New Roman"/>
          <w:i w:val="0"/>
          <w:iCs w:val="0"/>
          <w:szCs w:val="24"/>
        </w:rPr>
        <w:t>, w tym</w:t>
      </w:r>
      <w:r w:rsidR="00BA55AA">
        <w:rPr>
          <w:rStyle w:val="Uwydatnienie"/>
          <w:rFonts w:eastAsia="Times New Roman" w:cs="Times New Roman"/>
          <w:i w:val="0"/>
          <w:iCs w:val="0"/>
          <w:szCs w:val="24"/>
        </w:rPr>
        <w:t>:</w:t>
      </w:r>
      <w:r w:rsidR="00A323F5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BA55AA">
        <w:rPr>
          <w:rStyle w:val="Uwydatnienie"/>
          <w:rFonts w:eastAsia="Times New Roman" w:cs="Times New Roman"/>
          <w:i w:val="0"/>
          <w:iCs w:val="0"/>
          <w:szCs w:val="24"/>
        </w:rPr>
        <w:t xml:space="preserve">o planowanych </w:t>
      </w:r>
      <w:r w:rsidR="00A323F5">
        <w:rPr>
          <w:rStyle w:val="Uwydatnienie"/>
          <w:rFonts w:eastAsia="Times New Roman" w:cs="Times New Roman"/>
          <w:i w:val="0"/>
          <w:iCs w:val="0"/>
          <w:szCs w:val="24"/>
        </w:rPr>
        <w:t>promocjach,</w:t>
      </w:r>
      <w:r w:rsidR="00BA55AA">
        <w:rPr>
          <w:rStyle w:val="Uwydatnienie"/>
          <w:rFonts w:eastAsia="Times New Roman" w:cs="Times New Roman"/>
          <w:i w:val="0"/>
          <w:iCs w:val="0"/>
          <w:szCs w:val="24"/>
        </w:rPr>
        <w:t xml:space="preserve"> aktualnych cennikach i innych formach aktywności, związanych z nasz</w:t>
      </w:r>
      <w:r w:rsidR="00620FC1">
        <w:rPr>
          <w:rStyle w:val="Uwydatnienie"/>
          <w:rFonts w:eastAsia="Times New Roman" w:cs="Times New Roman"/>
          <w:i w:val="0"/>
          <w:iCs w:val="0"/>
          <w:szCs w:val="24"/>
        </w:rPr>
        <w:t>ą</w:t>
      </w:r>
      <w:r w:rsidR="00BA55AA">
        <w:rPr>
          <w:rStyle w:val="Uwydatnienie"/>
          <w:rFonts w:eastAsia="Times New Roman" w:cs="Times New Roman"/>
          <w:i w:val="0"/>
          <w:iCs w:val="0"/>
          <w:szCs w:val="24"/>
        </w:rPr>
        <w:t xml:space="preserve"> ofertą</w:t>
      </w:r>
      <w:r w:rsidR="00444A80">
        <w:rPr>
          <w:rStyle w:val="Uwydatnienie"/>
          <w:rFonts w:eastAsia="Times New Roman" w:cs="Times New Roman"/>
          <w:i w:val="0"/>
          <w:iCs w:val="0"/>
          <w:szCs w:val="24"/>
        </w:rPr>
        <w:t xml:space="preserve"> handlową lub budowaniem wzajemnych relacji z kontrahentami. Podstawą prawną przetwarzania danych osobowych w tym celu jest art. 10 ust. 2 ustawy z dnia 18 lipca 20</w:t>
      </w:r>
      <w:r w:rsidR="001065E1">
        <w:rPr>
          <w:rStyle w:val="Uwydatnienie"/>
          <w:rFonts w:eastAsia="Times New Roman" w:cs="Times New Roman"/>
          <w:i w:val="0"/>
          <w:iCs w:val="0"/>
          <w:szCs w:val="24"/>
        </w:rPr>
        <w:t>02r. o świadczeniu usług drogą elektroniczną</w:t>
      </w:r>
      <w:r w:rsidR="00ED3960">
        <w:rPr>
          <w:rStyle w:val="Uwydatnienie"/>
          <w:rFonts w:eastAsia="Times New Roman" w:cs="Times New Roman"/>
          <w:i w:val="0"/>
          <w:iCs w:val="0"/>
          <w:szCs w:val="24"/>
        </w:rPr>
        <w:t xml:space="preserve"> oraz art. 172 ust. 1 ustawy z dnia 16 lipca 2004r. Prawo telekomunikacyjne, ale pod warunkiem wyrażenia wcześniejszej zgody na przekazywanie takiej informacji, wskazującej dopuszczalne </w:t>
      </w:r>
      <w:r w:rsidR="00620FC1">
        <w:rPr>
          <w:rStyle w:val="Uwydatnienie"/>
          <w:rFonts w:eastAsia="Times New Roman" w:cs="Times New Roman"/>
          <w:i w:val="0"/>
          <w:iCs w:val="0"/>
          <w:szCs w:val="24"/>
        </w:rPr>
        <w:t>kanały</w:t>
      </w:r>
      <w:r w:rsidR="00ED3960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620FC1">
        <w:rPr>
          <w:rStyle w:val="Uwydatnienie"/>
          <w:rFonts w:eastAsia="Times New Roman" w:cs="Times New Roman"/>
          <w:i w:val="0"/>
          <w:iCs w:val="0"/>
          <w:szCs w:val="24"/>
        </w:rPr>
        <w:t>komunikacji</w:t>
      </w:r>
      <w:r w:rsidR="00ED3960">
        <w:rPr>
          <w:rStyle w:val="Uwydatnienie"/>
          <w:rFonts w:eastAsia="Times New Roman" w:cs="Times New Roman"/>
          <w:i w:val="0"/>
          <w:iCs w:val="0"/>
          <w:szCs w:val="24"/>
        </w:rPr>
        <w:t xml:space="preserve"> tj. poczta elektroniczna, telefon</w:t>
      </w:r>
      <w:r w:rsidR="006E4F34">
        <w:rPr>
          <w:rStyle w:val="Uwydatnienie"/>
          <w:rFonts w:eastAsia="Times New Roman" w:cs="Times New Roman"/>
          <w:i w:val="0"/>
          <w:iCs w:val="0"/>
          <w:szCs w:val="24"/>
        </w:rPr>
        <w:t>, inna forma</w:t>
      </w:r>
      <w:r w:rsidR="00620FC1">
        <w:rPr>
          <w:rStyle w:val="Uwydatnienie"/>
          <w:rFonts w:eastAsia="Times New Roman" w:cs="Times New Roman"/>
          <w:i w:val="0"/>
          <w:iCs w:val="0"/>
          <w:szCs w:val="24"/>
        </w:rPr>
        <w:t>. Przesłanką legalizująca na ich przetwarzanie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na gruncie „RODO” jest art. 6 ust. 1 lit. </w:t>
      </w:r>
      <w:r w:rsidR="00620FC1">
        <w:rPr>
          <w:rStyle w:val="Uwydatnienie"/>
          <w:rFonts w:eastAsia="Times New Roman" w:cs="Times New Roman"/>
          <w:i w:val="0"/>
          <w:iCs w:val="0"/>
          <w:szCs w:val="24"/>
        </w:rPr>
        <w:t>a</w:t>
      </w:r>
      <w:r w:rsidR="006E4F34">
        <w:rPr>
          <w:rStyle w:val="Uwydatnienie"/>
          <w:rFonts w:eastAsia="Times New Roman" w:cs="Times New Roman"/>
          <w:i w:val="0"/>
          <w:iCs w:val="0"/>
          <w:szCs w:val="24"/>
        </w:rPr>
        <w:t xml:space="preserve"> (zgoda) w odniesieniu do korzystania ze środków komunikacji elektronicznej lub przy wykorzystaniu telekomunikacyjnych urządzeń końcowych.</w:t>
      </w:r>
      <w:r w:rsidR="00A203CC">
        <w:rPr>
          <w:rStyle w:val="Uwydatnienie"/>
          <w:rFonts w:eastAsia="Times New Roman" w:cs="Times New Roman"/>
          <w:i w:val="0"/>
          <w:iCs w:val="0"/>
          <w:szCs w:val="24"/>
        </w:rPr>
        <w:t xml:space="preserve"> W pozostałych przypadkach np. w drodze bezpośrednich rozmów z przedstawicielem kontrahenta, </w:t>
      </w:r>
      <w:r w:rsidR="0068160D">
        <w:rPr>
          <w:rStyle w:val="Uwydatnienie"/>
          <w:rFonts w:eastAsia="Times New Roman" w:cs="Times New Roman"/>
          <w:i w:val="0"/>
          <w:iCs w:val="0"/>
          <w:szCs w:val="24"/>
        </w:rPr>
        <w:t xml:space="preserve">listownie, </w:t>
      </w:r>
      <w:r w:rsidR="00A203CC">
        <w:rPr>
          <w:rStyle w:val="Uwydatnienie"/>
          <w:rFonts w:eastAsia="Times New Roman" w:cs="Times New Roman"/>
          <w:i w:val="0"/>
          <w:iCs w:val="0"/>
          <w:szCs w:val="24"/>
        </w:rPr>
        <w:t>będą one przetwarzane na podstawie prawnie uzasadnionego interesu administratora do celów marketingu bezpośredniego na gruncie „RODO” jest art. 6 ust. 1 lit. f w połączeniu z tzw. motywem 47.</w:t>
      </w:r>
    </w:p>
    <w:p w14:paraId="5B2F9FCC" w14:textId="6BEEDA77" w:rsidR="00AC560A" w:rsidRPr="00F71499" w:rsidRDefault="003D481C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F71499">
        <w:rPr>
          <w:rStyle w:val="Uwydatnienie"/>
          <w:rFonts w:eastAsia="Times New Roman" w:cs="Times New Roman"/>
          <w:i w:val="0"/>
          <w:iCs w:val="0"/>
          <w:szCs w:val="24"/>
        </w:rPr>
        <w:t>D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ane osobowe </w:t>
      </w:r>
      <w:r w:rsidR="00F11484" w:rsidRPr="00F71499">
        <w:rPr>
          <w:rStyle w:val="Uwydatnienie"/>
          <w:rFonts w:eastAsia="Times New Roman" w:cs="Times New Roman"/>
          <w:i w:val="0"/>
          <w:iCs w:val="0"/>
          <w:szCs w:val="24"/>
        </w:rPr>
        <w:t>mogą być</w:t>
      </w:r>
      <w:r w:rsidR="00394119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BE7CAF" w:rsidRPr="00F71499">
        <w:rPr>
          <w:rStyle w:val="Uwydatnienie"/>
          <w:rFonts w:eastAsia="Times New Roman" w:cs="Times New Roman"/>
          <w:i w:val="0"/>
          <w:iCs w:val="0"/>
          <w:szCs w:val="24"/>
        </w:rPr>
        <w:t>r</w:t>
      </w:r>
      <w:r w:rsidR="00F11484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ównież 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>przetwarzane na podstawie prawnie uzasadnionego interesu administratora, na rzecz  podmiotu dominującego w ramach tzw. „grupy przedsiębiorstw”</w:t>
      </w:r>
      <w:r w:rsidR="00B8345E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gdzie przesłanką legalizującą przetwarzanie </w:t>
      </w:r>
      <w:r w:rsidR="00B8345E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tych 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danych  na gruncie „RODO” jest </w:t>
      </w:r>
      <w:r w:rsidR="00924AC6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również 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>art. 6 ust. 1 lit. f</w:t>
      </w:r>
      <w:r w:rsidR="00924AC6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 w połączeniu z tzw. </w:t>
      </w:r>
      <w:r w:rsidR="003B0031">
        <w:rPr>
          <w:rStyle w:val="Uwydatnienie"/>
          <w:rFonts w:eastAsia="Times New Roman" w:cs="Times New Roman"/>
          <w:i w:val="0"/>
          <w:iCs w:val="0"/>
          <w:szCs w:val="24"/>
        </w:rPr>
        <w:t>m</w:t>
      </w:r>
      <w:r w:rsidR="00924AC6" w:rsidRPr="00F71499">
        <w:rPr>
          <w:rStyle w:val="Uwydatnienie"/>
          <w:rFonts w:eastAsia="Times New Roman" w:cs="Times New Roman"/>
          <w:i w:val="0"/>
          <w:iCs w:val="0"/>
          <w:szCs w:val="24"/>
        </w:rPr>
        <w:t>otywem</w:t>
      </w:r>
      <w:r w:rsidR="003B0031">
        <w:rPr>
          <w:rStyle w:val="Uwydatnienie"/>
          <w:rFonts w:eastAsia="Times New Roman" w:cs="Times New Roman"/>
          <w:i w:val="0"/>
          <w:iCs w:val="0"/>
          <w:szCs w:val="24"/>
        </w:rPr>
        <w:t xml:space="preserve"> 48</w:t>
      </w:r>
      <w:r w:rsid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. 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Prawnie uzasadniony interes administratora wynika z praw własnościowych jak i możliwości sprawowania kontroli przez  firmę  </w:t>
      </w:r>
      <w:r w:rsidR="00530655">
        <w:t>MANULI STRETCH S.</w:t>
      </w:r>
      <w:r w:rsidR="00DE3408">
        <w:t>P.A</w:t>
      </w:r>
      <w:r w:rsidR="00530655">
        <w:t>, oraz</w:t>
      </w:r>
      <w:r w:rsidR="00DE3408">
        <w:t xml:space="preserve"> 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DE3408">
        <w:t xml:space="preserve">EKOBAL S.R.O w 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>ramach tzw. „grupy przedsiębiorstw”</w:t>
      </w:r>
      <w:r w:rsidR="00DE3408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 – 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>holdingu</w:t>
      </w:r>
      <w:r w:rsidR="00DE3408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, którzy są współwłaścicielami, 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a przetwarzanie danych służy do </w:t>
      </w:r>
      <w:r w:rsidR="00AC560A" w:rsidRPr="00E94A63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wewnętrznych celów administracyjnych</w:t>
      </w:r>
      <w:r w:rsidR="00AC560A" w:rsidRPr="00F71499">
        <w:rPr>
          <w:rStyle w:val="Uwydatnienie"/>
          <w:rFonts w:eastAsia="Times New Roman" w:cs="Times New Roman"/>
          <w:i w:val="0"/>
          <w:iCs w:val="0"/>
          <w:szCs w:val="24"/>
        </w:rPr>
        <w:t xml:space="preserve">. </w:t>
      </w:r>
      <w:r w:rsidR="000571F0">
        <w:rPr>
          <w:rStyle w:val="Uwydatnienie"/>
          <w:rFonts w:eastAsia="Times New Roman" w:cs="Times New Roman"/>
          <w:i w:val="0"/>
          <w:iCs w:val="0"/>
          <w:szCs w:val="24"/>
        </w:rPr>
        <w:t>W oparciu o powyższą podstawę prawną mogą być również przetwarzana dane do</w:t>
      </w:r>
      <w:r w:rsidR="000571F0" w:rsidRPr="001A40CE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 celu ustalenia, dochodzenia lub obrony roszczeń</w:t>
      </w:r>
      <w:r w:rsidR="000571F0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.</w:t>
      </w:r>
    </w:p>
    <w:p w14:paraId="2DB77E26" w14:textId="6A96DFC8" w:rsidR="000F4EFD" w:rsidRPr="000F4EFD" w:rsidRDefault="003D481C" w:rsidP="000F4EFD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Przekazane d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ane będą podlegały udostępnieniu następującym kategoriom odbiorców:  organy władzy publicznej, organy ścigania, inne uprawnione podmioty, w zakresie i celach, gdy występują  z żądaniem w oparciu o stosowną podstawę prawną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0F4EFD" w:rsidRPr="000F4EFD">
        <w:t xml:space="preserve">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firmom będącym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i współwłaścicielami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w ramach tzw. „grupy przedsiębiorstw”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 inn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ym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osobom lub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podmiot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om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, które świadczą usługi na rzecz administratora</w:t>
      </w:r>
      <w:r w:rsidR="008117FB">
        <w:rPr>
          <w:rStyle w:val="Uwydatnienie"/>
          <w:rFonts w:eastAsia="Times New Roman" w:cs="Times New Roman"/>
          <w:i w:val="0"/>
          <w:iCs w:val="0"/>
          <w:szCs w:val="24"/>
        </w:rPr>
        <w:t xml:space="preserve"> (np. przewoźnicy), </w:t>
      </w:r>
      <w:r w:rsidR="00D845A1">
        <w:rPr>
          <w:rStyle w:val="Uwydatnienie"/>
          <w:rFonts w:eastAsia="Times New Roman" w:cs="Times New Roman"/>
          <w:i w:val="0"/>
          <w:iCs w:val="0"/>
          <w:szCs w:val="24"/>
        </w:rPr>
        <w:t xml:space="preserve">z którymi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zostały zawarte umowy przetwarzania 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danych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w imieniu administratora (np. serwisanci, usługi IT) Poczta Polska</w:t>
      </w:r>
      <w:r w:rsidR="008117FB">
        <w:rPr>
          <w:rStyle w:val="Uwydatnienie"/>
          <w:rFonts w:eastAsia="Times New Roman" w:cs="Times New Roman"/>
          <w:i w:val="0"/>
          <w:iCs w:val="0"/>
          <w:szCs w:val="24"/>
        </w:rPr>
        <w:t xml:space="preserve"> lub inni operatorzy.</w:t>
      </w:r>
    </w:p>
    <w:p w14:paraId="4F85C78E" w14:textId="77777777" w:rsidR="00AC560A" w:rsidRPr="00AC560A" w:rsidRDefault="00AC560A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Administrator  nie ma zamiaru przekazywać danych osobowych do państwa trzeciego lub organizacji międzynarodowej.</w:t>
      </w:r>
    </w:p>
    <w:p w14:paraId="5A458467" w14:textId="5FB014A9" w:rsidR="00AC560A" w:rsidRPr="00AC560A" w:rsidRDefault="00AC560A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Dane osobowe będą przechowywane </w:t>
      </w:r>
      <w:r w:rsidR="00A179B2">
        <w:rPr>
          <w:rStyle w:val="Uwydatnienie"/>
          <w:rFonts w:eastAsia="Times New Roman" w:cs="Times New Roman"/>
          <w:i w:val="0"/>
          <w:iCs w:val="0"/>
          <w:szCs w:val="24"/>
        </w:rPr>
        <w:t xml:space="preserve">do momentu cofnięcia zgody, następnie usuwane, </w:t>
      </w:r>
      <w:r w:rsidR="00A179B2">
        <w:rPr>
          <w:rStyle w:val="Uwydatnienie"/>
          <w:rFonts w:eastAsia="Times New Roman" w:cs="Times New Roman"/>
          <w:i w:val="0"/>
          <w:iCs w:val="0"/>
          <w:szCs w:val="24"/>
        </w:rPr>
        <w:lastRenderedPageBreak/>
        <w:t>a w przypadku podjęcia dalszej współpracy, zawarcia umowy</w:t>
      </w:r>
      <w:r w:rsidR="0012328F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A179B2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przez okres</w:t>
      </w:r>
      <w:r w:rsidR="00A179B2">
        <w:rPr>
          <w:rStyle w:val="Uwydatnienie"/>
          <w:rFonts w:eastAsia="Times New Roman" w:cs="Times New Roman"/>
          <w:i w:val="0"/>
          <w:iCs w:val="0"/>
          <w:szCs w:val="24"/>
        </w:rPr>
        <w:t xml:space="preserve"> jej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trwania</w:t>
      </w:r>
      <w:r w:rsidR="00A179B2">
        <w:rPr>
          <w:rStyle w:val="Uwydatnienie"/>
          <w:rFonts w:eastAsia="Times New Roman" w:cs="Times New Roman"/>
          <w:i w:val="0"/>
          <w:iCs w:val="0"/>
          <w:szCs w:val="24"/>
        </w:rPr>
        <w:t>.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Po jej wygaśnięciu przez okres </w:t>
      </w:r>
      <w:r w:rsidR="00FA4FE7">
        <w:rPr>
          <w:rStyle w:val="Uwydatnienie"/>
          <w:rFonts w:eastAsia="Times New Roman" w:cs="Times New Roman"/>
          <w:i w:val="0"/>
          <w:iCs w:val="0"/>
          <w:szCs w:val="24"/>
        </w:rPr>
        <w:t xml:space="preserve">minimum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5 lat w zakresie wymaganym przepisami prawa </w:t>
      </w:r>
      <w:r w:rsidR="00FA4FE7">
        <w:rPr>
          <w:rStyle w:val="Uwydatnienie"/>
          <w:rFonts w:eastAsia="Times New Roman" w:cs="Times New Roman"/>
          <w:i w:val="0"/>
          <w:iCs w:val="0"/>
          <w:szCs w:val="24"/>
        </w:rPr>
        <w:t>do</w:t>
      </w:r>
      <w:r w:rsidRPr="00AC560A">
        <w:rPr>
          <w:szCs w:val="24"/>
        </w:rPr>
        <w:t xml:space="preserve">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 celów podatkowych. L</w:t>
      </w:r>
      <w:r w:rsidRPr="00AC560A">
        <w:rPr>
          <w:szCs w:val="24"/>
        </w:rPr>
        <w:t>iczy się go od końca roku kalendarzowego, w którym upłynął termin płatności podatku.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Po tych terminach dane będą usuwane lub niszczone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280BE3" w:rsidRPr="00280BE3">
        <w:t xml:space="preserve"> </w:t>
      </w:r>
      <w:r w:rsidR="00280BE3">
        <w:t>c</w:t>
      </w:r>
      <w:r w:rsidR="00280BE3" w:rsidRPr="00280BE3">
        <w:rPr>
          <w:rStyle w:val="Uwydatnienie"/>
          <w:rFonts w:eastAsia="Times New Roman" w:cs="Times New Roman"/>
          <w:i w:val="0"/>
          <w:iCs w:val="0"/>
          <w:szCs w:val="24"/>
        </w:rPr>
        <w:t xml:space="preserve">hyba, 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t>ż</w:t>
      </w:r>
      <w:r w:rsidR="00280BE3" w:rsidRPr="00280BE3">
        <w:rPr>
          <w:rStyle w:val="Uwydatnienie"/>
          <w:rFonts w:eastAsia="Times New Roman" w:cs="Times New Roman"/>
          <w:i w:val="0"/>
          <w:iCs w:val="0"/>
          <w:szCs w:val="24"/>
        </w:rPr>
        <w:t>e inne przepisy prawa będą nakładać obowiązek dłuższego ich przechowywania.</w:t>
      </w:r>
      <w:r w:rsidR="00B8345E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t xml:space="preserve">W przypadku podejmowania działań prawnych w celu odzyskania należności, termin ten będzie </w:t>
      </w:r>
      <w:r w:rsidR="00886B7A">
        <w:rPr>
          <w:rStyle w:val="Uwydatnienie"/>
          <w:rFonts w:eastAsia="Times New Roman" w:cs="Times New Roman"/>
          <w:i w:val="0"/>
          <w:iCs w:val="0"/>
          <w:szCs w:val="24"/>
        </w:rPr>
        <w:t xml:space="preserve">wynikał </w:t>
      </w:r>
      <w:r w:rsidR="00C37DBE">
        <w:rPr>
          <w:rStyle w:val="Uwydatnienie"/>
          <w:rFonts w:eastAsia="Times New Roman" w:cs="Times New Roman"/>
          <w:i w:val="0"/>
          <w:iCs w:val="0"/>
          <w:szCs w:val="24"/>
        </w:rPr>
        <w:t>z okresu przedawnienia roszczeń.</w:t>
      </w:r>
    </w:p>
    <w:p w14:paraId="37F539E3" w14:textId="49BEBFF7" w:rsidR="00AC560A" w:rsidRDefault="00B8345E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bookmarkStart w:id="1" w:name="_Hlk95254432"/>
      <w:r>
        <w:rPr>
          <w:rStyle w:val="Uwydatnienie"/>
          <w:rFonts w:eastAsia="Times New Roman" w:cs="Times New Roman"/>
          <w:i w:val="0"/>
          <w:iCs w:val="0"/>
          <w:szCs w:val="24"/>
        </w:rPr>
        <w:t>W związku z przetwarzaniem danych osobowych p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rzysługuje prawo dostępu do treści swoich danych oraz otrzymywania ich kopii,  sprostowania ( poprawiania ) swoich danych osobowych, gdy są niezgodne ze stanem rzeczywistym, a także prawo do ograniczenia ich przetwarzania jak i  </w:t>
      </w:r>
      <w:r w:rsidR="00704437" w:rsidRPr="00704437">
        <w:rPr>
          <w:rStyle w:val="Uwydatnienie"/>
          <w:rFonts w:eastAsia="Times New Roman" w:cs="Times New Roman"/>
          <w:i w:val="0"/>
          <w:iCs w:val="0"/>
          <w:szCs w:val="24"/>
        </w:rPr>
        <w:t xml:space="preserve">również prawo żądania ich usunięcia w określonych przypadkach, kiedy została wyrażona zgoda na ich przetwarzanie.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Przysługuje również prawo do wniesienia sprzeciwu ze względu na szczególną sytuację osoby, której dane są przetwarzane </w:t>
      </w:r>
      <w:r w:rsidR="00AC6F24">
        <w:rPr>
          <w:rStyle w:val="Uwydatnienie"/>
          <w:rFonts w:eastAsia="Times New Roman" w:cs="Times New Roman"/>
          <w:i w:val="0"/>
          <w:iCs w:val="0"/>
          <w:szCs w:val="24"/>
        </w:rPr>
        <w:t xml:space="preserve">na </w:t>
      </w:r>
      <w:r w:rsidR="00C1652F">
        <w:rPr>
          <w:rStyle w:val="Uwydatnienie"/>
          <w:rFonts w:eastAsia="Times New Roman" w:cs="Times New Roman"/>
          <w:i w:val="0"/>
          <w:iCs w:val="0"/>
          <w:szCs w:val="24"/>
        </w:rPr>
        <w:t>podstaw</w:t>
      </w:r>
      <w:r w:rsidR="00AC6F24">
        <w:rPr>
          <w:rStyle w:val="Uwydatnienie"/>
          <w:rFonts w:eastAsia="Times New Roman" w:cs="Times New Roman"/>
          <w:i w:val="0"/>
          <w:iCs w:val="0"/>
          <w:szCs w:val="24"/>
        </w:rPr>
        <w:t>ie</w:t>
      </w:r>
      <w:r w:rsidR="00C1652F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676D64">
        <w:rPr>
          <w:rStyle w:val="Uwydatnienie"/>
          <w:rFonts w:eastAsia="Times New Roman" w:cs="Times New Roman"/>
          <w:i w:val="0"/>
          <w:iCs w:val="0"/>
          <w:szCs w:val="24"/>
        </w:rPr>
        <w:t>prawnie uzasadnion</w:t>
      </w:r>
      <w:r w:rsidR="00C1652F">
        <w:rPr>
          <w:rStyle w:val="Uwydatnienie"/>
          <w:rFonts w:eastAsia="Times New Roman" w:cs="Times New Roman"/>
          <w:i w:val="0"/>
          <w:iCs w:val="0"/>
          <w:szCs w:val="24"/>
        </w:rPr>
        <w:t>ego</w:t>
      </w:r>
      <w:r w:rsidR="00676D64">
        <w:rPr>
          <w:rStyle w:val="Uwydatnienie"/>
          <w:rFonts w:eastAsia="Times New Roman" w:cs="Times New Roman"/>
          <w:i w:val="0"/>
          <w:iCs w:val="0"/>
          <w:szCs w:val="24"/>
        </w:rPr>
        <w:t xml:space="preserve"> interes</w:t>
      </w:r>
      <w:r w:rsidR="00C1652F">
        <w:rPr>
          <w:rStyle w:val="Uwydatnienie"/>
          <w:rFonts w:eastAsia="Times New Roman" w:cs="Times New Roman"/>
          <w:i w:val="0"/>
          <w:iCs w:val="0"/>
          <w:szCs w:val="24"/>
        </w:rPr>
        <w:t>u</w:t>
      </w:r>
      <w:r w:rsidR="00676D64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C1652F">
        <w:rPr>
          <w:rStyle w:val="Uwydatnienie"/>
          <w:rFonts w:eastAsia="Times New Roman" w:cs="Times New Roman"/>
          <w:i w:val="0"/>
          <w:iCs w:val="0"/>
          <w:szCs w:val="24"/>
        </w:rPr>
        <w:t>administratora</w:t>
      </w:r>
      <w:bookmarkEnd w:id="1"/>
      <w:r w:rsidR="00AC6F24">
        <w:rPr>
          <w:rStyle w:val="Uwydatnienie"/>
          <w:rFonts w:eastAsia="Times New Roman" w:cs="Times New Roman"/>
          <w:i w:val="0"/>
          <w:iCs w:val="0"/>
          <w:szCs w:val="24"/>
        </w:rPr>
        <w:t xml:space="preserve">, a w związku z </w:t>
      </w:r>
      <w:r w:rsidR="002B6548">
        <w:rPr>
          <w:rStyle w:val="Uwydatnienie"/>
          <w:rFonts w:eastAsia="Times New Roman" w:cs="Times New Roman"/>
          <w:i w:val="0"/>
          <w:iCs w:val="0"/>
          <w:szCs w:val="24"/>
        </w:rPr>
        <w:t>działaniami</w:t>
      </w:r>
      <w:r w:rsidR="00AC6F24">
        <w:rPr>
          <w:rStyle w:val="Uwydatnienie"/>
          <w:rFonts w:eastAsia="Times New Roman" w:cs="Times New Roman"/>
          <w:i w:val="0"/>
          <w:iCs w:val="0"/>
          <w:szCs w:val="24"/>
        </w:rPr>
        <w:t xml:space="preserve"> marketing</w:t>
      </w:r>
      <w:r w:rsidR="002B6548">
        <w:rPr>
          <w:rStyle w:val="Uwydatnienie"/>
          <w:rFonts w:eastAsia="Times New Roman" w:cs="Times New Roman"/>
          <w:i w:val="0"/>
          <w:iCs w:val="0"/>
          <w:szCs w:val="24"/>
        </w:rPr>
        <w:t>owymi</w:t>
      </w:r>
      <w:r w:rsidR="00AC6F24">
        <w:rPr>
          <w:rStyle w:val="Uwydatnienie"/>
          <w:rFonts w:eastAsia="Times New Roman" w:cs="Times New Roman"/>
          <w:i w:val="0"/>
          <w:iCs w:val="0"/>
          <w:szCs w:val="24"/>
        </w:rPr>
        <w:t xml:space="preserve"> w </w:t>
      </w:r>
      <w:r w:rsidR="002B6548">
        <w:rPr>
          <w:rStyle w:val="Uwydatnienie"/>
          <w:rFonts w:eastAsia="Times New Roman" w:cs="Times New Roman"/>
          <w:i w:val="0"/>
          <w:iCs w:val="0"/>
          <w:szCs w:val="24"/>
        </w:rPr>
        <w:t>każdym</w:t>
      </w:r>
      <w:r w:rsidR="00AC6F24">
        <w:rPr>
          <w:rStyle w:val="Uwydatnienie"/>
          <w:rFonts w:eastAsia="Times New Roman" w:cs="Times New Roman"/>
          <w:i w:val="0"/>
          <w:iCs w:val="0"/>
          <w:szCs w:val="24"/>
        </w:rPr>
        <w:t xml:space="preserve"> przypadku. </w:t>
      </w:r>
    </w:p>
    <w:p w14:paraId="41FE96D7" w14:textId="14A8DA8E" w:rsidR="00C1652F" w:rsidRPr="00C1652F" w:rsidRDefault="009D4EE3" w:rsidP="00C1652F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W przypadku wcześniejszego wyrażenia zgody </w:t>
      </w:r>
      <w:r w:rsidR="00C1652F" w:rsidRPr="00C1652F">
        <w:rPr>
          <w:rStyle w:val="Uwydatnienie"/>
          <w:rFonts w:eastAsia="Times New Roman" w:cs="Times New Roman"/>
          <w:i w:val="0"/>
          <w:iCs w:val="0"/>
          <w:szCs w:val="24"/>
        </w:rPr>
        <w:t xml:space="preserve">na przetwarzanie danych osobowych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to </w:t>
      </w:r>
      <w:r w:rsidR="00C1652F" w:rsidRPr="00C1652F">
        <w:rPr>
          <w:rStyle w:val="Uwydatnienie"/>
          <w:rFonts w:eastAsia="Times New Roman" w:cs="Times New Roman"/>
          <w:i w:val="0"/>
          <w:iCs w:val="0"/>
          <w:szCs w:val="24"/>
        </w:rPr>
        <w:t>moż</w:t>
      </w:r>
      <w:r w:rsidR="00C1652F">
        <w:rPr>
          <w:rStyle w:val="Uwydatnienie"/>
          <w:rFonts w:eastAsia="Times New Roman" w:cs="Times New Roman"/>
          <w:i w:val="0"/>
          <w:iCs w:val="0"/>
          <w:szCs w:val="24"/>
        </w:rPr>
        <w:t>e</w:t>
      </w:r>
      <w:r w:rsidR="00C1652F" w:rsidRPr="00C1652F">
        <w:rPr>
          <w:rStyle w:val="Uwydatnienie"/>
          <w:rFonts w:eastAsia="Times New Roman" w:cs="Times New Roman"/>
          <w:i w:val="0"/>
          <w:iCs w:val="0"/>
          <w:szCs w:val="24"/>
        </w:rPr>
        <w:t xml:space="preserve"> być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ona </w:t>
      </w:r>
      <w:r w:rsidR="00C1652F" w:rsidRPr="00C1652F">
        <w:rPr>
          <w:rStyle w:val="Uwydatnienie"/>
          <w:rFonts w:eastAsia="Times New Roman" w:cs="Times New Roman"/>
          <w:i w:val="0"/>
          <w:iCs w:val="0"/>
          <w:szCs w:val="24"/>
        </w:rPr>
        <w:t>cofnięta w dowolnym momencie. Jej cofnięcie nie będzie wpływało na zgodność z prawem ich przetwarzania przed wycofaniem zgody. Może ono mieć następującą formę: „Cofam zgodę na przetwarzanie moich danych osobowych przez ………………., udzieloną w dniu…………w celu………….,podpis osoby, której dane dotyczą”.</w:t>
      </w:r>
    </w:p>
    <w:p w14:paraId="6F78C29D" w14:textId="0D7CCD2D" w:rsidR="00AC560A" w:rsidRPr="00AC560A" w:rsidRDefault="003D481C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W przypadku uznania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, iż przetwarzanie danych narusza przepis „RODO” przysługuje prawo do wniesienia skargi do organu nadzorczego tj. Prezesa Urzędu Ochrony  Danych Osobowych ( adres Urzędu Ochrony Danych Osobowych , ul. Stawki 2, 00-193 Warszawa ).</w:t>
      </w:r>
    </w:p>
    <w:p w14:paraId="06CEE4C5" w14:textId="0F274663" w:rsidR="00AC560A" w:rsidRPr="00AC560A" w:rsidRDefault="00AC560A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Podanie danych jest </w:t>
      </w:r>
      <w:r w:rsidR="0068160D">
        <w:rPr>
          <w:rStyle w:val="Uwydatnienie"/>
          <w:rFonts w:eastAsia="Times New Roman" w:cs="Times New Roman"/>
          <w:i w:val="0"/>
          <w:iCs w:val="0"/>
          <w:szCs w:val="24"/>
        </w:rPr>
        <w:t>dobrowolne</w:t>
      </w:r>
      <w:r w:rsidR="00877392">
        <w:rPr>
          <w:rStyle w:val="Uwydatnienie"/>
          <w:rFonts w:eastAsia="Times New Roman" w:cs="Times New Roman"/>
          <w:i w:val="0"/>
          <w:iCs w:val="0"/>
          <w:szCs w:val="24"/>
        </w:rPr>
        <w:t xml:space="preserve"> w związku z konieczności</w:t>
      </w:r>
      <w:r w:rsidR="00026E96">
        <w:rPr>
          <w:rStyle w:val="Uwydatnienie"/>
          <w:rFonts w:eastAsia="Times New Roman" w:cs="Times New Roman"/>
          <w:i w:val="0"/>
          <w:iCs w:val="0"/>
          <w:szCs w:val="24"/>
        </w:rPr>
        <w:t>ą</w:t>
      </w:r>
      <w:r w:rsidR="00877392">
        <w:rPr>
          <w:rStyle w:val="Uwydatnienie"/>
          <w:rFonts w:eastAsia="Times New Roman" w:cs="Times New Roman"/>
          <w:i w:val="0"/>
          <w:iCs w:val="0"/>
          <w:szCs w:val="24"/>
        </w:rPr>
        <w:t xml:space="preserve"> wyrażenia zgody</w:t>
      </w:r>
      <w:r w:rsidR="00AC6F24">
        <w:rPr>
          <w:rStyle w:val="Uwydatnienie"/>
          <w:rFonts w:eastAsia="Times New Roman" w:cs="Times New Roman"/>
          <w:i w:val="0"/>
          <w:iCs w:val="0"/>
          <w:szCs w:val="24"/>
        </w:rPr>
        <w:t xml:space="preserve">.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W przypadku niepodania danych nie będzie możliwości  </w:t>
      </w:r>
      <w:r w:rsidR="00877392">
        <w:rPr>
          <w:rStyle w:val="Uwydatnienie"/>
          <w:rFonts w:eastAsia="Times New Roman" w:cs="Times New Roman"/>
          <w:i w:val="0"/>
          <w:iCs w:val="0"/>
          <w:szCs w:val="24"/>
        </w:rPr>
        <w:t>przekazywania informacji handlowych</w:t>
      </w:r>
      <w:r w:rsidR="00026E96">
        <w:rPr>
          <w:rStyle w:val="Uwydatnienie"/>
          <w:rFonts w:eastAsia="Times New Roman" w:cs="Times New Roman"/>
          <w:i w:val="0"/>
          <w:iCs w:val="0"/>
          <w:szCs w:val="24"/>
        </w:rPr>
        <w:t xml:space="preserve"> jak i </w:t>
      </w:r>
      <w:r w:rsidR="00877392">
        <w:rPr>
          <w:rStyle w:val="Uwydatnienie"/>
          <w:rFonts w:eastAsia="Times New Roman" w:cs="Times New Roman"/>
          <w:i w:val="0"/>
          <w:iCs w:val="0"/>
          <w:szCs w:val="24"/>
        </w:rPr>
        <w:t>marketingowych.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276A9A6F" w14:textId="5606B5A7" w:rsidR="009335D4" w:rsidRPr="009335D4" w:rsidRDefault="009335D4" w:rsidP="009335D4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9335D4">
        <w:rPr>
          <w:rStyle w:val="Uwydatnienie"/>
          <w:rFonts w:eastAsia="Times New Roman" w:cs="Times New Roman"/>
          <w:i w:val="0"/>
          <w:iCs w:val="0"/>
          <w:szCs w:val="24"/>
        </w:rPr>
        <w:t>Dane udostępnione nie będą przetwarzane w sposób zautomatyzowany w rozumieniu podejmowania decyzji w indywidualnych przypadkach, które mogą wywołać określony skutek prawny, w tym w formie profilowania.</w:t>
      </w:r>
    </w:p>
    <w:p w14:paraId="7DBD39FA" w14:textId="77777777" w:rsidR="0035250E" w:rsidRDefault="0035250E" w:rsidP="00E53B01">
      <w:pPr>
        <w:pStyle w:val="Standard"/>
        <w:jc w:val="both"/>
        <w:rPr>
          <w:rFonts w:cs="Times New Roman"/>
          <w:b/>
        </w:rPr>
      </w:pPr>
    </w:p>
    <w:sectPr w:rsidR="003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766"/>
    <w:multiLevelType w:val="hybridMultilevel"/>
    <w:tmpl w:val="BC4649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D7D33"/>
    <w:multiLevelType w:val="hybridMultilevel"/>
    <w:tmpl w:val="69AC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C2071"/>
    <w:multiLevelType w:val="hybridMultilevel"/>
    <w:tmpl w:val="DEEA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4C5D"/>
    <w:multiLevelType w:val="hybridMultilevel"/>
    <w:tmpl w:val="27822864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0988588">
    <w:abstractNumId w:val="1"/>
  </w:num>
  <w:num w:numId="2" w16cid:durableId="999968305">
    <w:abstractNumId w:val="2"/>
  </w:num>
  <w:num w:numId="3" w16cid:durableId="12613234">
    <w:abstractNumId w:val="3"/>
  </w:num>
  <w:num w:numId="4" w16cid:durableId="136447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16"/>
    <w:rsid w:val="00026E96"/>
    <w:rsid w:val="000571F0"/>
    <w:rsid w:val="000F4EFD"/>
    <w:rsid w:val="000F58AF"/>
    <w:rsid w:val="001065E1"/>
    <w:rsid w:val="00113116"/>
    <w:rsid w:val="0012328F"/>
    <w:rsid w:val="00172B53"/>
    <w:rsid w:val="00246793"/>
    <w:rsid w:val="00280BE3"/>
    <w:rsid w:val="00296081"/>
    <w:rsid w:val="002B6548"/>
    <w:rsid w:val="0035250E"/>
    <w:rsid w:val="003532A8"/>
    <w:rsid w:val="00394119"/>
    <w:rsid w:val="00395A6D"/>
    <w:rsid w:val="003B0031"/>
    <w:rsid w:val="003D481C"/>
    <w:rsid w:val="00444A80"/>
    <w:rsid w:val="00517543"/>
    <w:rsid w:val="00530655"/>
    <w:rsid w:val="005657E1"/>
    <w:rsid w:val="005C1F14"/>
    <w:rsid w:val="005E71D1"/>
    <w:rsid w:val="00620FC1"/>
    <w:rsid w:val="00676D64"/>
    <w:rsid w:val="0068160D"/>
    <w:rsid w:val="006E4F34"/>
    <w:rsid w:val="00704437"/>
    <w:rsid w:val="0076173B"/>
    <w:rsid w:val="008102F0"/>
    <w:rsid w:val="008117FB"/>
    <w:rsid w:val="0082128F"/>
    <w:rsid w:val="00877392"/>
    <w:rsid w:val="00886B7A"/>
    <w:rsid w:val="0089257E"/>
    <w:rsid w:val="008A1A5D"/>
    <w:rsid w:val="00924AC6"/>
    <w:rsid w:val="009335D4"/>
    <w:rsid w:val="00946A7E"/>
    <w:rsid w:val="009D4EE3"/>
    <w:rsid w:val="009E118F"/>
    <w:rsid w:val="009F088A"/>
    <w:rsid w:val="00A179B2"/>
    <w:rsid w:val="00A203CC"/>
    <w:rsid w:val="00A22DDD"/>
    <w:rsid w:val="00A323F5"/>
    <w:rsid w:val="00AC560A"/>
    <w:rsid w:val="00AC6F24"/>
    <w:rsid w:val="00AE7438"/>
    <w:rsid w:val="00B23BBF"/>
    <w:rsid w:val="00B304DB"/>
    <w:rsid w:val="00B8345E"/>
    <w:rsid w:val="00BA55AA"/>
    <w:rsid w:val="00BB1B18"/>
    <w:rsid w:val="00BC0420"/>
    <w:rsid w:val="00BE7CAF"/>
    <w:rsid w:val="00BF21FC"/>
    <w:rsid w:val="00C1652F"/>
    <w:rsid w:val="00C37DBE"/>
    <w:rsid w:val="00C5187C"/>
    <w:rsid w:val="00C91512"/>
    <w:rsid w:val="00CB06F0"/>
    <w:rsid w:val="00D845A1"/>
    <w:rsid w:val="00DE3408"/>
    <w:rsid w:val="00E12FF8"/>
    <w:rsid w:val="00E53B01"/>
    <w:rsid w:val="00E94A63"/>
    <w:rsid w:val="00ED3960"/>
    <w:rsid w:val="00F0459C"/>
    <w:rsid w:val="00F11484"/>
    <w:rsid w:val="00F6203F"/>
    <w:rsid w:val="00F71499"/>
    <w:rsid w:val="00F84999"/>
    <w:rsid w:val="00FA0EEC"/>
    <w:rsid w:val="00FA4FE7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F071"/>
  <w15:chartTrackingRefBased/>
  <w15:docId w15:val="{E90B5E6E-3C17-4514-9CE3-8BF41C7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56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C560A"/>
    <w:rPr>
      <w:i/>
      <w:iCs/>
    </w:rPr>
  </w:style>
  <w:style w:type="paragraph" w:styleId="Akapitzlist">
    <w:name w:val="List Paragraph"/>
    <w:basedOn w:val="Normalny"/>
    <w:uiPriority w:val="34"/>
    <w:qFormat/>
    <w:rsid w:val="00AC560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14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nuliekob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Wodejko</dc:creator>
  <cp:keywords/>
  <dc:description/>
  <cp:lastModifiedBy>Robert Wodejko</cp:lastModifiedBy>
  <cp:revision>97</cp:revision>
  <dcterms:created xsi:type="dcterms:W3CDTF">2022-02-08T16:27:00Z</dcterms:created>
  <dcterms:modified xsi:type="dcterms:W3CDTF">2022-08-04T17:08:00Z</dcterms:modified>
</cp:coreProperties>
</file>